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264"/>
        <w:tblW w:w="0" w:type="auto"/>
        <w:tblLook w:val="04A0" w:firstRow="1" w:lastRow="0" w:firstColumn="1" w:lastColumn="0" w:noHBand="0" w:noVBand="1"/>
      </w:tblPr>
      <w:tblGrid>
        <w:gridCol w:w="1841"/>
        <w:gridCol w:w="2449"/>
        <w:gridCol w:w="2835"/>
        <w:gridCol w:w="1463"/>
        <w:gridCol w:w="3685"/>
        <w:gridCol w:w="1611"/>
        <w:gridCol w:w="1508"/>
      </w:tblGrid>
      <w:tr w:rsidR="007A3A80" w:rsidRPr="00F12C7C" w:rsidTr="00BC226F">
        <w:trPr>
          <w:trHeight w:val="784"/>
        </w:trPr>
        <w:tc>
          <w:tcPr>
            <w:tcW w:w="1841" w:type="dxa"/>
            <w:vAlign w:val="center"/>
          </w:tcPr>
          <w:p w:rsidR="001317CC" w:rsidRPr="00F12C7C" w:rsidRDefault="001317CC" w:rsidP="00F12C7C">
            <w:pPr>
              <w:jc w:val="center"/>
              <w:rPr>
                <w:b/>
                <w:sz w:val="20"/>
                <w:szCs w:val="20"/>
              </w:rPr>
            </w:pPr>
          </w:p>
          <w:p w:rsidR="00E518B4" w:rsidRPr="00F12C7C" w:rsidRDefault="00024B12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246DB60" wp14:editId="035AC5F3">
                  <wp:extent cx="1032146" cy="526211"/>
                  <wp:effectExtent l="0" t="0" r="0" b="7620"/>
                  <wp:docPr id="5" name="Slika 5" descr="C:\Users\mloncarek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loncarek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46" cy="52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9" w:type="dxa"/>
            <w:vAlign w:val="center"/>
          </w:tcPr>
          <w:p w:rsidR="007A3A80" w:rsidRPr="00F12C7C" w:rsidRDefault="00EE7567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PURPOSE</w:t>
            </w:r>
          </w:p>
        </w:tc>
        <w:tc>
          <w:tcPr>
            <w:tcW w:w="2835" w:type="dxa"/>
            <w:vAlign w:val="center"/>
          </w:tcPr>
          <w:p w:rsidR="007A3A80" w:rsidRPr="00F12C7C" w:rsidRDefault="00EE7567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NAME OF THE REPORT</w:t>
            </w:r>
          </w:p>
        </w:tc>
        <w:tc>
          <w:tcPr>
            <w:tcW w:w="1463" w:type="dxa"/>
            <w:vAlign w:val="center"/>
          </w:tcPr>
          <w:p w:rsidR="007A3A80" w:rsidRPr="00F12C7C" w:rsidRDefault="00EE7567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PERIOD OF PUBLICATION</w:t>
            </w:r>
          </w:p>
        </w:tc>
        <w:tc>
          <w:tcPr>
            <w:tcW w:w="3685" w:type="dxa"/>
            <w:vAlign w:val="center"/>
          </w:tcPr>
          <w:p w:rsidR="007A3A80" w:rsidRPr="00F12C7C" w:rsidRDefault="00EE7567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1611" w:type="dxa"/>
            <w:vAlign w:val="center"/>
          </w:tcPr>
          <w:p w:rsidR="007A3A80" w:rsidRPr="00F12C7C" w:rsidRDefault="00EE7567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DELIVERY TO</w:t>
            </w:r>
          </w:p>
        </w:tc>
        <w:tc>
          <w:tcPr>
            <w:tcW w:w="1508" w:type="dxa"/>
            <w:vAlign w:val="center"/>
          </w:tcPr>
          <w:p w:rsidR="007A3A80" w:rsidRPr="00F12C7C" w:rsidRDefault="00EE7567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DEADLINE</w:t>
            </w:r>
          </w:p>
        </w:tc>
      </w:tr>
      <w:tr w:rsidR="007A3A80" w:rsidRPr="00F12C7C" w:rsidTr="00BC226F">
        <w:trPr>
          <w:trHeight w:val="567"/>
        </w:trPr>
        <w:tc>
          <w:tcPr>
            <w:tcW w:w="1841" w:type="dxa"/>
            <w:vMerge w:val="restart"/>
            <w:vAlign w:val="center"/>
          </w:tcPr>
          <w:p w:rsidR="007A3A80" w:rsidRPr="00F12C7C" w:rsidRDefault="00EE7567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Annual financial reports</w:t>
            </w:r>
          </w:p>
        </w:tc>
        <w:tc>
          <w:tcPr>
            <w:tcW w:w="2449" w:type="dxa"/>
            <w:vMerge w:val="restart"/>
            <w:vAlign w:val="center"/>
          </w:tcPr>
          <w:p w:rsidR="007A3A80" w:rsidRPr="00F12C7C" w:rsidRDefault="00EE7567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statistical purposes</w:t>
            </w:r>
          </w:p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A3A80" w:rsidRPr="00F12C7C" w:rsidRDefault="00EE7567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Balance sheet (statement of financial position)</w:t>
            </w:r>
          </w:p>
        </w:tc>
        <w:tc>
          <w:tcPr>
            <w:tcW w:w="1463" w:type="dxa"/>
            <w:vAlign w:val="center"/>
          </w:tcPr>
          <w:p w:rsidR="007A3A80" w:rsidRPr="00F12C7C" w:rsidRDefault="00EE7567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7A3A80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Systematic overview of assets, capital and liabilities on certain day.</w:t>
            </w:r>
          </w:p>
        </w:tc>
        <w:tc>
          <w:tcPr>
            <w:tcW w:w="1611" w:type="dxa"/>
            <w:vAlign w:val="center"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7A3A80" w:rsidRPr="00F12C7C" w:rsidRDefault="00F12C7C" w:rsidP="00F1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30.04. </w:t>
            </w:r>
            <w:r w:rsidR="00BC226F">
              <w:rPr>
                <w:sz w:val="20"/>
                <w:szCs w:val="20"/>
              </w:rPr>
              <w:t xml:space="preserve">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7A3A80" w:rsidRPr="00F12C7C" w:rsidTr="00BC226F">
        <w:trPr>
          <w:trHeight w:val="567"/>
        </w:trPr>
        <w:tc>
          <w:tcPr>
            <w:tcW w:w="1841" w:type="dxa"/>
            <w:vMerge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A3A80" w:rsidRPr="00F12C7C" w:rsidRDefault="00EE7567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Profit and loss statment with the statment of comprehensive income</w:t>
            </w:r>
            <w:r w:rsidR="0018471F">
              <w:rPr>
                <w:sz w:val="20"/>
                <w:szCs w:val="20"/>
              </w:rPr>
              <w:t>*</w:t>
            </w:r>
          </w:p>
        </w:tc>
        <w:tc>
          <w:tcPr>
            <w:tcW w:w="1463" w:type="dxa"/>
            <w:vAlign w:val="center"/>
          </w:tcPr>
          <w:p w:rsidR="007A3A80" w:rsidRPr="00F12C7C" w:rsidRDefault="00EE7567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7A3A80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It details revenues and expenses, as well as the result of business entity in the accounting period.</w:t>
            </w:r>
          </w:p>
        </w:tc>
        <w:tc>
          <w:tcPr>
            <w:tcW w:w="1611" w:type="dxa"/>
            <w:vAlign w:val="center"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7A3A80" w:rsidRPr="00F12C7C" w:rsidRDefault="00BC226F" w:rsidP="00F1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30.04.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7A3A80" w:rsidRPr="00F12C7C" w:rsidTr="00BC226F">
        <w:trPr>
          <w:trHeight w:val="567"/>
        </w:trPr>
        <w:tc>
          <w:tcPr>
            <w:tcW w:w="1841" w:type="dxa"/>
            <w:vMerge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A3A80" w:rsidRDefault="00EE7567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Additional information</w:t>
            </w:r>
          </w:p>
          <w:p w:rsidR="00F12C7C" w:rsidRPr="00F12C7C" w:rsidRDefault="00F12C7C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7A3A80" w:rsidRPr="00F12C7C" w:rsidRDefault="00EE7567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7A3A80" w:rsidRPr="00F12C7C" w:rsidRDefault="007A3A80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7A3A80" w:rsidRPr="00F12C7C" w:rsidRDefault="00BC226F" w:rsidP="0018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1847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DA2A8B" w:rsidRPr="00F12C7C" w:rsidTr="00BC226F">
        <w:trPr>
          <w:trHeight w:val="567"/>
        </w:trPr>
        <w:tc>
          <w:tcPr>
            <w:tcW w:w="1841" w:type="dxa"/>
            <w:vMerge w:val="restart"/>
            <w:vAlign w:val="center"/>
          </w:tcPr>
          <w:p w:rsidR="00DA2A8B" w:rsidRPr="00F12C7C" w:rsidRDefault="00DA2A8B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Annual financial reports</w:t>
            </w:r>
          </w:p>
        </w:tc>
        <w:tc>
          <w:tcPr>
            <w:tcW w:w="2449" w:type="dxa"/>
            <w:vMerge w:val="restart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purpose of public disclosure</w:t>
            </w:r>
          </w:p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Balance sheet (statement of financial position)</w:t>
            </w:r>
          </w:p>
        </w:tc>
        <w:tc>
          <w:tcPr>
            <w:tcW w:w="1463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Systematic overview of assets, capital and liabilities on certain day.</w:t>
            </w:r>
          </w:p>
        </w:tc>
        <w:tc>
          <w:tcPr>
            <w:tcW w:w="1611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DA2A8B" w:rsidRPr="00F12C7C" w:rsidRDefault="00BC226F" w:rsidP="0018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1847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DA2A8B" w:rsidRPr="00F12C7C" w:rsidTr="00BC226F">
        <w:trPr>
          <w:trHeight w:val="567"/>
        </w:trPr>
        <w:tc>
          <w:tcPr>
            <w:tcW w:w="1841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Profit and loss report with the st</w:t>
            </w:r>
            <w:r w:rsidR="0018471F">
              <w:rPr>
                <w:sz w:val="20"/>
                <w:szCs w:val="20"/>
              </w:rPr>
              <w:t>atment of comprehensive income*</w:t>
            </w:r>
          </w:p>
        </w:tc>
        <w:tc>
          <w:tcPr>
            <w:tcW w:w="1463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It details revenues and expenses, as well as the result of business entity in the accounting period.</w:t>
            </w:r>
          </w:p>
        </w:tc>
        <w:tc>
          <w:tcPr>
            <w:tcW w:w="1611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DA2A8B" w:rsidRPr="00F12C7C" w:rsidRDefault="00BC226F" w:rsidP="0018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1847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DA2A8B" w:rsidRPr="00F12C7C" w:rsidTr="00BC226F">
        <w:trPr>
          <w:trHeight w:val="567"/>
        </w:trPr>
        <w:tc>
          <w:tcPr>
            <w:tcW w:w="1841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Notes to financial reports</w:t>
            </w:r>
          </w:p>
        </w:tc>
        <w:tc>
          <w:tcPr>
            <w:tcW w:w="1463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Provides additionl information ad explanations of some or rarely all itemsin the balance sheet, P&amp;L and cash flow.</w:t>
            </w:r>
          </w:p>
        </w:tc>
        <w:tc>
          <w:tcPr>
            <w:tcW w:w="1611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DA2A8B" w:rsidRPr="00F12C7C" w:rsidRDefault="00BC226F" w:rsidP="0018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1847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DA2A8B" w:rsidRPr="00F12C7C" w:rsidTr="00BC226F">
        <w:trPr>
          <w:trHeight w:val="567"/>
        </w:trPr>
        <w:tc>
          <w:tcPr>
            <w:tcW w:w="1841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Decision of establishing GFI</w:t>
            </w:r>
          </w:p>
        </w:tc>
        <w:tc>
          <w:tcPr>
            <w:tcW w:w="1463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Menagement decision of establishing the annual financioal reports.</w:t>
            </w:r>
          </w:p>
        </w:tc>
        <w:tc>
          <w:tcPr>
            <w:tcW w:w="1611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DA2A8B" w:rsidRPr="00F12C7C" w:rsidRDefault="00BC226F" w:rsidP="0018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1847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DA2A8B" w:rsidRPr="00F12C7C" w:rsidTr="00BC226F">
        <w:trPr>
          <w:trHeight w:val="567"/>
        </w:trPr>
        <w:tc>
          <w:tcPr>
            <w:tcW w:w="1841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Auditors report</w:t>
            </w:r>
          </w:p>
        </w:tc>
        <w:tc>
          <w:tcPr>
            <w:tcW w:w="1463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Report which determines whether financial statements are presented fairly or not.</w:t>
            </w:r>
          </w:p>
        </w:tc>
        <w:tc>
          <w:tcPr>
            <w:tcW w:w="1611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DA2A8B" w:rsidRPr="00F12C7C" w:rsidRDefault="00BC226F" w:rsidP="0018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1847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DA2A8B" w:rsidRPr="00F12C7C" w:rsidTr="00BC226F">
        <w:trPr>
          <w:trHeight w:val="567"/>
        </w:trPr>
        <w:tc>
          <w:tcPr>
            <w:tcW w:w="1841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Decision of profit distribution</w:t>
            </w:r>
          </w:p>
        </w:tc>
        <w:tc>
          <w:tcPr>
            <w:tcW w:w="1463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Menagement decision of allocating the net profit of to loss coverage.</w:t>
            </w:r>
          </w:p>
        </w:tc>
        <w:tc>
          <w:tcPr>
            <w:tcW w:w="1611" w:type="dxa"/>
            <w:vAlign w:val="center"/>
          </w:tcPr>
          <w:p w:rsidR="00DA2A8B" w:rsidRPr="00F12C7C" w:rsidRDefault="00DA2A8B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FINA</w:t>
            </w:r>
          </w:p>
        </w:tc>
        <w:tc>
          <w:tcPr>
            <w:tcW w:w="1508" w:type="dxa"/>
            <w:vAlign w:val="center"/>
          </w:tcPr>
          <w:p w:rsidR="00DA2A8B" w:rsidRPr="00F12C7C" w:rsidRDefault="00BC226F" w:rsidP="0018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  <w:r w:rsidR="001847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532274" w:rsidRPr="00F12C7C" w:rsidTr="00BC226F">
        <w:trPr>
          <w:trHeight w:val="567"/>
        </w:trPr>
        <w:tc>
          <w:tcPr>
            <w:tcW w:w="1841" w:type="dxa"/>
            <w:vMerge w:val="restart"/>
            <w:vAlign w:val="center"/>
          </w:tcPr>
          <w:p w:rsidR="00532274" w:rsidRPr="00F12C7C" w:rsidRDefault="00532274" w:rsidP="00F12C7C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Tax return</w:t>
            </w:r>
          </w:p>
        </w:tc>
        <w:tc>
          <w:tcPr>
            <w:tcW w:w="2449" w:type="dxa"/>
            <w:vAlign w:val="center"/>
          </w:tcPr>
          <w:p w:rsidR="00532274" w:rsidRPr="00F12C7C" w:rsidRDefault="00532274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tax return</w:t>
            </w:r>
          </w:p>
        </w:tc>
        <w:tc>
          <w:tcPr>
            <w:tcW w:w="2835" w:type="dxa"/>
            <w:vAlign w:val="center"/>
          </w:tcPr>
          <w:p w:rsidR="00532274" w:rsidRPr="00F12C7C" w:rsidRDefault="00532274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PD</w:t>
            </w:r>
            <w:r>
              <w:rPr>
                <w:sz w:val="20"/>
                <w:szCs w:val="20"/>
              </w:rPr>
              <w:t xml:space="preserve"> form</w:t>
            </w:r>
          </w:p>
        </w:tc>
        <w:tc>
          <w:tcPr>
            <w:tcW w:w="1463" w:type="dxa"/>
            <w:vAlign w:val="center"/>
          </w:tcPr>
          <w:p w:rsidR="00532274" w:rsidRPr="00F12C7C" w:rsidRDefault="00532274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532274" w:rsidRPr="00F12C7C" w:rsidRDefault="00532274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Reporting of income tax for the previous accounting year.</w:t>
            </w:r>
          </w:p>
        </w:tc>
        <w:tc>
          <w:tcPr>
            <w:tcW w:w="1611" w:type="dxa"/>
            <w:vAlign w:val="center"/>
          </w:tcPr>
          <w:p w:rsidR="00532274" w:rsidRPr="00F12C7C" w:rsidRDefault="00532274" w:rsidP="00F12C7C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1508" w:type="dxa"/>
            <w:vAlign w:val="center"/>
          </w:tcPr>
          <w:p w:rsidR="00532274" w:rsidRPr="00F12C7C" w:rsidRDefault="00532274" w:rsidP="00F1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30.04.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  <w:tr w:rsidR="00532274" w:rsidRPr="00F12C7C" w:rsidTr="00BC226F">
        <w:trPr>
          <w:trHeight w:val="567"/>
        </w:trPr>
        <w:tc>
          <w:tcPr>
            <w:tcW w:w="1841" w:type="dxa"/>
            <w:vMerge/>
            <w:vAlign w:val="center"/>
          </w:tcPr>
          <w:p w:rsidR="00532274" w:rsidRPr="00F12C7C" w:rsidRDefault="00532274" w:rsidP="00532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:rsidR="00532274" w:rsidRPr="00F12C7C" w:rsidRDefault="00532274" w:rsidP="00532274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tax return</w:t>
            </w:r>
          </w:p>
        </w:tc>
        <w:tc>
          <w:tcPr>
            <w:tcW w:w="2835" w:type="dxa"/>
            <w:vAlign w:val="center"/>
          </w:tcPr>
          <w:p w:rsidR="00532274" w:rsidRPr="00F12C7C" w:rsidRDefault="00532274" w:rsidP="00532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PD-IPO form</w:t>
            </w:r>
          </w:p>
        </w:tc>
        <w:tc>
          <w:tcPr>
            <w:tcW w:w="1463" w:type="dxa"/>
            <w:vAlign w:val="center"/>
          </w:tcPr>
          <w:p w:rsidR="00532274" w:rsidRPr="00F12C7C" w:rsidRDefault="00532274" w:rsidP="00532274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Annual</w:t>
            </w:r>
          </w:p>
        </w:tc>
        <w:tc>
          <w:tcPr>
            <w:tcW w:w="3685" w:type="dxa"/>
            <w:vAlign w:val="center"/>
          </w:tcPr>
          <w:p w:rsidR="00532274" w:rsidRPr="00F12C7C" w:rsidRDefault="00532274" w:rsidP="00532274">
            <w:pPr>
              <w:jc w:val="center"/>
              <w:rPr>
                <w:sz w:val="20"/>
                <w:szCs w:val="20"/>
              </w:rPr>
            </w:pPr>
            <w:r w:rsidRPr="00532274">
              <w:rPr>
                <w:sz w:val="20"/>
                <w:szCs w:val="20"/>
              </w:rPr>
              <w:t>Report on business events with related parties</w:t>
            </w:r>
          </w:p>
        </w:tc>
        <w:tc>
          <w:tcPr>
            <w:tcW w:w="1611" w:type="dxa"/>
            <w:vAlign w:val="center"/>
          </w:tcPr>
          <w:p w:rsidR="00532274" w:rsidRPr="00F12C7C" w:rsidRDefault="00532274" w:rsidP="00532274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1508" w:type="dxa"/>
            <w:vAlign w:val="center"/>
          </w:tcPr>
          <w:p w:rsidR="00532274" w:rsidRPr="00F12C7C" w:rsidRDefault="00532274" w:rsidP="00532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30.04. of </w:t>
            </w:r>
            <w:r w:rsidRPr="00F12C7C">
              <w:rPr>
                <w:sz w:val="20"/>
                <w:szCs w:val="20"/>
              </w:rPr>
              <w:t>the following year</w:t>
            </w:r>
          </w:p>
        </w:tc>
      </w:tr>
    </w:tbl>
    <w:p w:rsidR="007A3A80" w:rsidRPr="00F12C7C" w:rsidRDefault="00EE7567" w:rsidP="00E518B4">
      <w:pPr>
        <w:autoSpaceDE w:val="0"/>
        <w:autoSpaceDN w:val="0"/>
        <w:adjustRightInd w:val="0"/>
        <w:spacing w:after="0" w:line="240" w:lineRule="auto"/>
        <w:jc w:val="center"/>
        <w:rPr>
          <w:rFonts w:cs="UtopiaRegular"/>
          <w:b/>
          <w:sz w:val="24"/>
          <w:szCs w:val="20"/>
        </w:rPr>
      </w:pPr>
      <w:r w:rsidRPr="00F12C7C">
        <w:rPr>
          <w:rFonts w:cs="UtopiaRegular"/>
          <w:b/>
          <w:sz w:val="24"/>
          <w:szCs w:val="20"/>
        </w:rPr>
        <w:t>ANNUAL REPORTS</w:t>
      </w:r>
    </w:p>
    <w:p w:rsidR="00E518B4" w:rsidRPr="00F12C7C" w:rsidRDefault="00E518B4" w:rsidP="00E518B4">
      <w:pPr>
        <w:autoSpaceDE w:val="0"/>
        <w:autoSpaceDN w:val="0"/>
        <w:adjustRightInd w:val="0"/>
        <w:spacing w:after="0" w:line="240" w:lineRule="auto"/>
        <w:jc w:val="center"/>
        <w:rPr>
          <w:rFonts w:cs="UtopiaRegular"/>
          <w:sz w:val="20"/>
          <w:szCs w:val="20"/>
        </w:rPr>
      </w:pPr>
    </w:p>
    <w:p w:rsidR="00D56ECA" w:rsidRPr="00F12C7C" w:rsidRDefault="00D56ECA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12C7C">
        <w:rPr>
          <w:sz w:val="20"/>
          <w:szCs w:val="20"/>
        </w:rPr>
        <w:t>* Statement of comprehensive income forms part of P &amp; L, and payers occupancy reports are obliged to apply IFRS</w:t>
      </w:r>
      <w:r w:rsidR="00F12764">
        <w:rPr>
          <w:sz w:val="20"/>
          <w:szCs w:val="20"/>
        </w:rPr>
        <w:t>.</w:t>
      </w:r>
    </w:p>
    <w:p w:rsidR="00D56ECA" w:rsidRPr="00F12C7C" w:rsidRDefault="00D56ECA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317CC" w:rsidRDefault="001317CC" w:rsidP="001317C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8471F" w:rsidRPr="00F12C7C" w:rsidRDefault="0018471F" w:rsidP="001317C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B92633" w:rsidRPr="00F12C7C" w:rsidRDefault="00B92633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3C55B1" w:rsidRDefault="003C55B1" w:rsidP="00B435D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</w:p>
    <w:p w:rsidR="003C55B1" w:rsidRDefault="003C55B1" w:rsidP="00B435D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</w:p>
    <w:p w:rsidR="00B92633" w:rsidRPr="00F12C7C" w:rsidRDefault="00B435D0" w:rsidP="00B435D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  <w:r w:rsidRPr="00F12C7C">
        <w:rPr>
          <w:b/>
          <w:sz w:val="24"/>
          <w:szCs w:val="20"/>
        </w:rPr>
        <w:lastRenderedPageBreak/>
        <w:t>QUARTERLY REPORTS</w:t>
      </w:r>
    </w:p>
    <w:p w:rsidR="00F12C7C" w:rsidRPr="00F12C7C" w:rsidRDefault="00F12C7C" w:rsidP="00B435D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2230"/>
        <w:gridCol w:w="2231"/>
        <w:gridCol w:w="2231"/>
        <w:gridCol w:w="2231"/>
        <w:gridCol w:w="2231"/>
        <w:gridCol w:w="2231"/>
      </w:tblGrid>
      <w:tr w:rsidR="00B435D0" w:rsidRPr="00F12C7C" w:rsidTr="00024B12">
        <w:trPr>
          <w:trHeight w:val="567"/>
        </w:trPr>
        <w:tc>
          <w:tcPr>
            <w:tcW w:w="2229" w:type="dxa"/>
            <w:vAlign w:val="center"/>
          </w:tcPr>
          <w:p w:rsidR="00B435D0" w:rsidRPr="00F12C7C" w:rsidRDefault="00024B12" w:rsidP="00024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660A7946" wp14:editId="3ADB5676">
                  <wp:extent cx="1032146" cy="526211"/>
                  <wp:effectExtent l="0" t="0" r="0" b="7620"/>
                  <wp:docPr id="2" name="Slika 2" descr="C:\Users\mloncarek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loncarek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46" cy="52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vAlign w:val="center"/>
          </w:tcPr>
          <w:p w:rsidR="00B435D0" w:rsidRPr="00F12C7C" w:rsidRDefault="00B435D0" w:rsidP="001738E8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PURPOSE</w:t>
            </w:r>
          </w:p>
        </w:tc>
        <w:tc>
          <w:tcPr>
            <w:tcW w:w="2231" w:type="dxa"/>
            <w:vAlign w:val="center"/>
          </w:tcPr>
          <w:p w:rsidR="00B435D0" w:rsidRPr="00F12C7C" w:rsidRDefault="00B435D0" w:rsidP="001738E8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NAME OF THE REPORT</w:t>
            </w:r>
          </w:p>
        </w:tc>
        <w:tc>
          <w:tcPr>
            <w:tcW w:w="2231" w:type="dxa"/>
            <w:vAlign w:val="center"/>
          </w:tcPr>
          <w:p w:rsidR="00B435D0" w:rsidRPr="00F12C7C" w:rsidRDefault="00B435D0" w:rsidP="001738E8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PERIOD OF PUBLICATION</w:t>
            </w:r>
          </w:p>
        </w:tc>
        <w:tc>
          <w:tcPr>
            <w:tcW w:w="2231" w:type="dxa"/>
            <w:vAlign w:val="center"/>
          </w:tcPr>
          <w:p w:rsidR="00B435D0" w:rsidRPr="00F12C7C" w:rsidRDefault="00B435D0" w:rsidP="001738E8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2231" w:type="dxa"/>
            <w:vAlign w:val="center"/>
          </w:tcPr>
          <w:p w:rsidR="00B435D0" w:rsidRPr="00F12C7C" w:rsidRDefault="00B435D0" w:rsidP="001738E8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DELIVERY TO</w:t>
            </w:r>
          </w:p>
        </w:tc>
        <w:tc>
          <w:tcPr>
            <w:tcW w:w="2231" w:type="dxa"/>
            <w:vAlign w:val="center"/>
          </w:tcPr>
          <w:p w:rsidR="00B435D0" w:rsidRPr="00F12C7C" w:rsidRDefault="00B435D0" w:rsidP="001738E8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DEADLINE</w:t>
            </w:r>
          </w:p>
        </w:tc>
      </w:tr>
      <w:tr w:rsidR="00045367" w:rsidRPr="00F12C7C" w:rsidTr="00113443">
        <w:tc>
          <w:tcPr>
            <w:tcW w:w="2229" w:type="dxa"/>
            <w:vAlign w:val="center"/>
          </w:tcPr>
          <w:p w:rsidR="00045367" w:rsidRPr="00F12C7C" w:rsidRDefault="00B435D0" w:rsidP="00B926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Reporting on overdue and unpaid receivables</w:t>
            </w:r>
            <w:r w:rsidR="0018471F">
              <w:rPr>
                <w:b/>
                <w:sz w:val="20"/>
                <w:szCs w:val="20"/>
              </w:rPr>
              <w:t xml:space="preserve"> (OPZ-STAT)</w:t>
            </w:r>
          </w:p>
        </w:tc>
        <w:tc>
          <w:tcPr>
            <w:tcW w:w="2230" w:type="dxa"/>
            <w:vAlign w:val="center"/>
          </w:tcPr>
          <w:p w:rsidR="00045367" w:rsidRPr="00F12C7C" w:rsidRDefault="00B435D0" w:rsidP="00B435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Reporting the Tax Administration on the due and unpaid invoices at the end of each quarter</w:t>
            </w:r>
          </w:p>
        </w:tc>
        <w:tc>
          <w:tcPr>
            <w:tcW w:w="2231" w:type="dxa"/>
            <w:vAlign w:val="center"/>
          </w:tcPr>
          <w:p w:rsidR="00045367" w:rsidRPr="00F12C7C" w:rsidRDefault="00B435D0" w:rsidP="00B92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The form of the accrued and unpaid receivables</w:t>
            </w:r>
          </w:p>
        </w:tc>
        <w:tc>
          <w:tcPr>
            <w:tcW w:w="2231" w:type="dxa"/>
            <w:vAlign w:val="center"/>
          </w:tcPr>
          <w:p w:rsidR="00045367" w:rsidRPr="00F12C7C" w:rsidRDefault="00B435D0" w:rsidP="00B435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 xml:space="preserve">QUARTERLY </w:t>
            </w:r>
            <w:r w:rsidR="0018471F">
              <w:rPr>
                <w:sz w:val="20"/>
                <w:szCs w:val="20"/>
              </w:rPr>
              <w:t>(31.03., 30.06., 30.09., 31.12)</w:t>
            </w:r>
          </w:p>
        </w:tc>
        <w:tc>
          <w:tcPr>
            <w:tcW w:w="2231" w:type="dxa"/>
            <w:vAlign w:val="center"/>
          </w:tcPr>
          <w:p w:rsidR="00045367" w:rsidRPr="00F12C7C" w:rsidRDefault="00B435D0" w:rsidP="00B435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Information on all invoices that are due but not collected within the legal deadline</w:t>
            </w:r>
          </w:p>
        </w:tc>
        <w:tc>
          <w:tcPr>
            <w:tcW w:w="2231" w:type="dxa"/>
            <w:vAlign w:val="center"/>
          </w:tcPr>
          <w:p w:rsidR="00045367" w:rsidRPr="00F12C7C" w:rsidRDefault="00045367" w:rsidP="001738E8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2231" w:type="dxa"/>
            <w:vAlign w:val="center"/>
          </w:tcPr>
          <w:p w:rsidR="00045367" w:rsidRDefault="0018471F" w:rsidP="0004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 – 20.05.</w:t>
            </w:r>
          </w:p>
          <w:p w:rsidR="0018471F" w:rsidRDefault="0018471F" w:rsidP="0004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 – 20.08</w:t>
            </w:r>
            <w:r w:rsidR="00116BFA">
              <w:rPr>
                <w:sz w:val="20"/>
                <w:szCs w:val="20"/>
              </w:rPr>
              <w:t>.</w:t>
            </w:r>
          </w:p>
          <w:p w:rsidR="0018471F" w:rsidRDefault="0018471F" w:rsidP="0004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 – 20.11</w:t>
            </w:r>
            <w:r w:rsidR="00116BFA">
              <w:rPr>
                <w:sz w:val="20"/>
                <w:szCs w:val="20"/>
              </w:rPr>
              <w:t>.</w:t>
            </w:r>
          </w:p>
          <w:p w:rsidR="0018471F" w:rsidRPr="00F12C7C" w:rsidRDefault="0018471F" w:rsidP="0004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Q4 – 20.02.</w:t>
            </w:r>
          </w:p>
        </w:tc>
      </w:tr>
      <w:tr w:rsidR="00045367" w:rsidRPr="00F12C7C" w:rsidTr="00113443">
        <w:tc>
          <w:tcPr>
            <w:tcW w:w="2229" w:type="dxa"/>
            <w:vAlign w:val="center"/>
          </w:tcPr>
          <w:p w:rsidR="00045367" w:rsidRPr="00F12C7C" w:rsidRDefault="00B435D0" w:rsidP="003C1C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Balance of payments statistics</w:t>
            </w:r>
          </w:p>
        </w:tc>
        <w:tc>
          <w:tcPr>
            <w:tcW w:w="2230" w:type="dxa"/>
            <w:vAlign w:val="center"/>
          </w:tcPr>
          <w:p w:rsidR="00045367" w:rsidRPr="00F12C7C" w:rsidRDefault="00B435D0" w:rsidP="003C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Statistics FDI</w:t>
            </w:r>
          </w:p>
        </w:tc>
        <w:tc>
          <w:tcPr>
            <w:tcW w:w="2231" w:type="dxa"/>
            <w:vAlign w:val="center"/>
          </w:tcPr>
          <w:p w:rsidR="00045367" w:rsidRPr="00F12C7C" w:rsidRDefault="00B435D0" w:rsidP="003C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FORM</w:t>
            </w:r>
            <w:r w:rsidR="00045367" w:rsidRPr="00F12C7C">
              <w:rPr>
                <w:sz w:val="20"/>
                <w:szCs w:val="20"/>
              </w:rPr>
              <w:t xml:space="preserve"> DOH-Q</w:t>
            </w:r>
          </w:p>
        </w:tc>
        <w:tc>
          <w:tcPr>
            <w:tcW w:w="2231" w:type="dxa"/>
            <w:vAlign w:val="center"/>
          </w:tcPr>
          <w:p w:rsidR="00045367" w:rsidRPr="00F12C7C" w:rsidRDefault="00B435D0" w:rsidP="003C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QUARTERLY</w:t>
            </w:r>
            <w:r w:rsidR="00184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1" w:type="dxa"/>
            <w:vAlign w:val="center"/>
          </w:tcPr>
          <w:p w:rsidR="00045367" w:rsidRPr="00F12C7C" w:rsidRDefault="00B435D0" w:rsidP="003C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The statistical survey on the payment of salaries, supplements to wages and other benefits paid to non-residents</w:t>
            </w:r>
          </w:p>
        </w:tc>
        <w:tc>
          <w:tcPr>
            <w:tcW w:w="2231" w:type="dxa"/>
            <w:vAlign w:val="center"/>
          </w:tcPr>
          <w:p w:rsidR="00045367" w:rsidRPr="00F12C7C" w:rsidRDefault="00045367" w:rsidP="003C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Croatian National Bank</w:t>
            </w:r>
          </w:p>
        </w:tc>
        <w:tc>
          <w:tcPr>
            <w:tcW w:w="2231" w:type="dxa"/>
            <w:vAlign w:val="center"/>
          </w:tcPr>
          <w:p w:rsidR="00045367" w:rsidRDefault="001E3009" w:rsidP="00173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1Q – 15.04.</w:t>
            </w:r>
          </w:p>
          <w:p w:rsidR="001E3009" w:rsidRDefault="001E3009" w:rsidP="00173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2Q – 15.07.</w:t>
            </w:r>
          </w:p>
          <w:p w:rsidR="001E3009" w:rsidRDefault="001E3009" w:rsidP="00173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3Q – 15.10.</w:t>
            </w:r>
          </w:p>
          <w:p w:rsidR="001E3009" w:rsidRPr="001E3009" w:rsidRDefault="001E3009" w:rsidP="00173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4Q – 15.01.</w:t>
            </w:r>
          </w:p>
        </w:tc>
      </w:tr>
    </w:tbl>
    <w:p w:rsidR="00B92633" w:rsidRPr="00F12C7C" w:rsidRDefault="00B92633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12C7C" w:rsidRDefault="00F12C7C" w:rsidP="00DB3C3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</w:p>
    <w:p w:rsidR="00F12C7C" w:rsidRDefault="00F12C7C" w:rsidP="00DB3C3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</w:p>
    <w:p w:rsidR="00F12C7C" w:rsidRDefault="00F12C7C" w:rsidP="00DB3C3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</w:p>
    <w:p w:rsidR="00F12C7C" w:rsidRDefault="00F12C7C" w:rsidP="00DB3C3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</w:p>
    <w:p w:rsidR="0018471F" w:rsidRDefault="0018471F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DB3C34" w:rsidRPr="00F12C7C" w:rsidRDefault="00DB3C34" w:rsidP="00DB3C3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0"/>
        </w:rPr>
      </w:pPr>
      <w:r w:rsidRPr="00F12C7C">
        <w:rPr>
          <w:b/>
          <w:sz w:val="24"/>
          <w:szCs w:val="20"/>
        </w:rPr>
        <w:lastRenderedPageBreak/>
        <w:t>MONTHLY REPORTS</w:t>
      </w:r>
    </w:p>
    <w:p w:rsidR="00F12C7C" w:rsidRPr="00F12C7C" w:rsidRDefault="00F12C7C" w:rsidP="00DB3C3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15299" w:type="dxa"/>
        <w:tblLook w:val="04A0" w:firstRow="1" w:lastRow="0" w:firstColumn="1" w:lastColumn="0" w:noHBand="0" w:noVBand="1"/>
      </w:tblPr>
      <w:tblGrid>
        <w:gridCol w:w="1841"/>
        <w:gridCol w:w="2578"/>
        <w:gridCol w:w="2253"/>
        <w:gridCol w:w="1696"/>
        <w:gridCol w:w="3380"/>
        <w:gridCol w:w="1296"/>
        <w:gridCol w:w="2255"/>
      </w:tblGrid>
      <w:tr w:rsidR="00DB3C34" w:rsidRPr="00F12C7C" w:rsidTr="002F1A8F">
        <w:trPr>
          <w:trHeight w:val="567"/>
        </w:trPr>
        <w:tc>
          <w:tcPr>
            <w:tcW w:w="1841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F94BD07" wp14:editId="6824ACE7">
                  <wp:extent cx="1032146" cy="526211"/>
                  <wp:effectExtent l="0" t="0" r="0" b="7620"/>
                  <wp:docPr id="3" name="Slika 3" descr="C:\Users\mloncarek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loncarek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46" cy="52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vAlign w:val="center"/>
          </w:tcPr>
          <w:p w:rsidR="00DB3C34" w:rsidRPr="00F12C7C" w:rsidRDefault="00DB3C34" w:rsidP="000B61D2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PURPOSE</w:t>
            </w:r>
          </w:p>
        </w:tc>
        <w:tc>
          <w:tcPr>
            <w:tcW w:w="2253" w:type="dxa"/>
            <w:vAlign w:val="center"/>
          </w:tcPr>
          <w:p w:rsidR="00DB3C34" w:rsidRPr="00F12C7C" w:rsidRDefault="00DB3C34" w:rsidP="000B61D2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NAME OF THE REPORT</w:t>
            </w:r>
          </w:p>
        </w:tc>
        <w:tc>
          <w:tcPr>
            <w:tcW w:w="1696" w:type="dxa"/>
            <w:vAlign w:val="center"/>
          </w:tcPr>
          <w:p w:rsidR="00DB3C34" w:rsidRPr="00F12C7C" w:rsidRDefault="00DB3C34" w:rsidP="000B61D2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PERIOD OF PUBLICATION</w:t>
            </w:r>
          </w:p>
        </w:tc>
        <w:tc>
          <w:tcPr>
            <w:tcW w:w="3380" w:type="dxa"/>
            <w:vAlign w:val="center"/>
          </w:tcPr>
          <w:p w:rsidR="00DB3C34" w:rsidRPr="00F12C7C" w:rsidRDefault="00DB3C34" w:rsidP="000B61D2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1296" w:type="dxa"/>
            <w:vAlign w:val="center"/>
          </w:tcPr>
          <w:p w:rsidR="00DB3C34" w:rsidRPr="00F12C7C" w:rsidRDefault="00DB3C34" w:rsidP="000B61D2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DELIVERY TO</w:t>
            </w:r>
          </w:p>
        </w:tc>
        <w:tc>
          <w:tcPr>
            <w:tcW w:w="2255" w:type="dxa"/>
            <w:vAlign w:val="center"/>
          </w:tcPr>
          <w:p w:rsidR="00DB3C34" w:rsidRPr="00F12C7C" w:rsidRDefault="00DB3C34" w:rsidP="000B61D2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DEADLINE</w:t>
            </w:r>
          </w:p>
        </w:tc>
      </w:tr>
      <w:tr w:rsidR="00DB3C34" w:rsidRPr="00F12C7C" w:rsidTr="002F1A8F">
        <w:tc>
          <w:tcPr>
            <w:tcW w:w="1841" w:type="dxa"/>
            <w:vAlign w:val="center"/>
          </w:tcPr>
          <w:p w:rsidR="00DB3C34" w:rsidRPr="00F12C7C" w:rsidRDefault="00DB3C34" w:rsidP="000B61D2">
            <w:pPr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Application of value added tax</w:t>
            </w:r>
          </w:p>
        </w:tc>
        <w:tc>
          <w:tcPr>
            <w:tcW w:w="2578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Determining the obligations of VAT</w:t>
            </w:r>
          </w:p>
        </w:tc>
        <w:tc>
          <w:tcPr>
            <w:tcW w:w="2253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VAT form</w:t>
            </w:r>
          </w:p>
        </w:tc>
        <w:tc>
          <w:tcPr>
            <w:tcW w:w="1696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Monthly</w:t>
            </w:r>
          </w:p>
        </w:tc>
        <w:tc>
          <w:tcPr>
            <w:tcW w:w="3380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Transaction data in the accounting period.</w:t>
            </w:r>
          </w:p>
        </w:tc>
        <w:tc>
          <w:tcPr>
            <w:tcW w:w="1296" w:type="dxa"/>
            <w:vAlign w:val="center"/>
          </w:tcPr>
          <w:p w:rsidR="00DB3C34" w:rsidRPr="00F12C7C" w:rsidRDefault="00DB3C34" w:rsidP="000B61D2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2255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20th of the month following the end of the calculation (months)</w:t>
            </w:r>
          </w:p>
        </w:tc>
      </w:tr>
      <w:tr w:rsidR="00DB3C34" w:rsidRPr="00F12C7C" w:rsidTr="002F1A8F">
        <w:trPr>
          <w:trHeight w:val="567"/>
        </w:trPr>
        <w:tc>
          <w:tcPr>
            <w:tcW w:w="1841" w:type="dxa"/>
            <w:vMerge w:val="restart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Submission of  JOPPD form</w:t>
            </w:r>
          </w:p>
        </w:tc>
        <w:tc>
          <w:tcPr>
            <w:tcW w:w="2578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taxable income</w:t>
            </w:r>
          </w:p>
        </w:tc>
        <w:tc>
          <w:tcPr>
            <w:tcW w:w="2253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JOPPD</w:t>
            </w:r>
          </w:p>
        </w:tc>
        <w:tc>
          <w:tcPr>
            <w:tcW w:w="1696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Monthly</w:t>
            </w:r>
          </w:p>
        </w:tc>
        <w:tc>
          <w:tcPr>
            <w:tcW w:w="3380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B3C34" w:rsidRPr="00F12C7C" w:rsidRDefault="00DB3C34" w:rsidP="000B61D2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2255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On payday</w:t>
            </w:r>
          </w:p>
        </w:tc>
      </w:tr>
      <w:tr w:rsidR="00DB3C34" w:rsidRPr="00F12C7C" w:rsidTr="002F1A8F">
        <w:tc>
          <w:tcPr>
            <w:tcW w:w="1841" w:type="dxa"/>
            <w:vMerge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deducible dividend payments</w:t>
            </w:r>
          </w:p>
        </w:tc>
        <w:tc>
          <w:tcPr>
            <w:tcW w:w="2253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JOOPD</w:t>
            </w:r>
          </w:p>
        </w:tc>
        <w:tc>
          <w:tcPr>
            <w:tcW w:w="1696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Monthly</w:t>
            </w:r>
          </w:p>
        </w:tc>
        <w:tc>
          <w:tcPr>
            <w:tcW w:w="3380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Inflows from interest on savings, direct payments of insurance premiums, social benefits, child allowances.</w:t>
            </w:r>
          </w:p>
        </w:tc>
        <w:tc>
          <w:tcPr>
            <w:tcW w:w="1296" w:type="dxa"/>
            <w:vAlign w:val="center"/>
          </w:tcPr>
          <w:p w:rsidR="00DB3C34" w:rsidRPr="00F12C7C" w:rsidRDefault="00DB3C34" w:rsidP="000B61D2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2255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On payday</w:t>
            </w:r>
          </w:p>
        </w:tc>
      </w:tr>
      <w:tr w:rsidR="00DB3C34" w:rsidRPr="00F12C7C" w:rsidTr="002F1A8F">
        <w:tc>
          <w:tcPr>
            <w:tcW w:w="1841" w:type="dxa"/>
            <w:vMerge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benefits in kind for employment and other income</w:t>
            </w:r>
          </w:p>
        </w:tc>
        <w:tc>
          <w:tcPr>
            <w:tcW w:w="2253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JOOPD</w:t>
            </w:r>
          </w:p>
        </w:tc>
        <w:tc>
          <w:tcPr>
            <w:tcW w:w="1696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Monthly</w:t>
            </w:r>
          </w:p>
        </w:tc>
        <w:tc>
          <w:tcPr>
            <w:tcW w:w="3380" w:type="dxa"/>
            <w:vAlign w:val="center"/>
          </w:tcPr>
          <w:p w:rsidR="00DB3C34" w:rsidRPr="00F12C7C" w:rsidRDefault="00F12C7C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Receipts in nature and under other income we consider all receipts that do not consider employment in the other.</w:t>
            </w:r>
          </w:p>
        </w:tc>
        <w:tc>
          <w:tcPr>
            <w:tcW w:w="1296" w:type="dxa"/>
            <w:vAlign w:val="center"/>
          </w:tcPr>
          <w:p w:rsidR="00DB3C34" w:rsidRPr="00F12C7C" w:rsidRDefault="00DB3C34" w:rsidP="000B61D2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2255" w:type="dxa"/>
            <w:vAlign w:val="center"/>
          </w:tcPr>
          <w:p w:rsidR="00DB3C34" w:rsidRPr="00F12C7C" w:rsidRDefault="00F12C7C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12C7C">
              <w:rPr>
                <w:sz w:val="20"/>
                <w:szCs w:val="20"/>
              </w:rPr>
              <w:t>th of the month following the end of the calculation (months)</w:t>
            </w:r>
          </w:p>
        </w:tc>
      </w:tr>
      <w:tr w:rsidR="00DB3C34" w:rsidRPr="00F12C7C" w:rsidTr="002F1A8F">
        <w:tc>
          <w:tcPr>
            <w:tcW w:w="1841" w:type="dxa"/>
            <w:vMerge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For display of business trip expanses</w:t>
            </w:r>
          </w:p>
        </w:tc>
        <w:tc>
          <w:tcPr>
            <w:tcW w:w="2253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JOOPD</w:t>
            </w:r>
          </w:p>
        </w:tc>
        <w:tc>
          <w:tcPr>
            <w:tcW w:w="1696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Monthly</w:t>
            </w:r>
          </w:p>
        </w:tc>
        <w:tc>
          <w:tcPr>
            <w:tcW w:w="3380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Information about total cost in one amount regardless of the number of trips.</w:t>
            </w:r>
          </w:p>
        </w:tc>
        <w:tc>
          <w:tcPr>
            <w:tcW w:w="1296" w:type="dxa"/>
            <w:vAlign w:val="center"/>
          </w:tcPr>
          <w:p w:rsidR="00DB3C34" w:rsidRPr="00F12C7C" w:rsidRDefault="00DB3C34" w:rsidP="000B61D2">
            <w:pPr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Tax authority</w:t>
            </w:r>
          </w:p>
        </w:tc>
        <w:tc>
          <w:tcPr>
            <w:tcW w:w="2255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By the 15th of the month following the end of the calculation (months)</w:t>
            </w:r>
          </w:p>
        </w:tc>
      </w:tr>
      <w:tr w:rsidR="00DB3C34" w:rsidRPr="00F12C7C" w:rsidTr="002F1A8F">
        <w:tc>
          <w:tcPr>
            <w:tcW w:w="1841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C7C">
              <w:rPr>
                <w:b/>
                <w:sz w:val="20"/>
                <w:szCs w:val="20"/>
              </w:rPr>
              <w:t>Intrastat</w:t>
            </w:r>
          </w:p>
        </w:tc>
        <w:tc>
          <w:tcPr>
            <w:tcW w:w="2578" w:type="dxa"/>
            <w:vAlign w:val="center"/>
          </w:tcPr>
          <w:p w:rsidR="00DB3C34" w:rsidRPr="00F12C7C" w:rsidRDefault="00DB3C34" w:rsidP="001847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Collecting data on trade in goods between EU member states whose threshold value exceeds 1,</w:t>
            </w:r>
            <w:r w:rsidR="0018471F">
              <w:rPr>
                <w:sz w:val="20"/>
                <w:szCs w:val="20"/>
              </w:rPr>
              <w:t>7</w:t>
            </w:r>
            <w:r w:rsidRPr="00F12C7C">
              <w:rPr>
                <w:sz w:val="20"/>
                <w:szCs w:val="20"/>
              </w:rPr>
              <w:t>00,000.00 HRK</w:t>
            </w:r>
          </w:p>
        </w:tc>
        <w:tc>
          <w:tcPr>
            <w:tcW w:w="2253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Intrastat form</w:t>
            </w:r>
          </w:p>
        </w:tc>
        <w:tc>
          <w:tcPr>
            <w:tcW w:w="1696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Monthly</w:t>
            </w:r>
          </w:p>
        </w:tc>
        <w:tc>
          <w:tcPr>
            <w:tcW w:w="3380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Information on all shipments of goods from the Republic of Croatia in the other EU member states, as well as all income eith the same participants.</w:t>
            </w:r>
          </w:p>
        </w:tc>
        <w:tc>
          <w:tcPr>
            <w:tcW w:w="1296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Carinska uprava</w:t>
            </w:r>
          </w:p>
        </w:tc>
        <w:tc>
          <w:tcPr>
            <w:tcW w:w="2255" w:type="dxa"/>
            <w:vAlign w:val="center"/>
          </w:tcPr>
          <w:p w:rsidR="00DB3C34" w:rsidRPr="00F12C7C" w:rsidRDefault="00DB3C34" w:rsidP="000B6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At the latest during the month following the month in which occurred the receipt or forwarding (the 15th of the month)</w:t>
            </w:r>
          </w:p>
        </w:tc>
      </w:tr>
    </w:tbl>
    <w:p w:rsidR="00DB3C34" w:rsidRPr="00F12C7C" w:rsidRDefault="00DB3C34" w:rsidP="00C8132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DB3C34" w:rsidRPr="00F12C7C" w:rsidSect="00C813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opia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3C"/>
    <w:rsid w:val="00003792"/>
    <w:rsid w:val="0000425D"/>
    <w:rsid w:val="00024B12"/>
    <w:rsid w:val="00045367"/>
    <w:rsid w:val="000D2B3C"/>
    <w:rsid w:val="000F4464"/>
    <w:rsid w:val="00113443"/>
    <w:rsid w:val="00116BFA"/>
    <w:rsid w:val="001317CC"/>
    <w:rsid w:val="0018471F"/>
    <w:rsid w:val="00192550"/>
    <w:rsid w:val="001E3009"/>
    <w:rsid w:val="002C4364"/>
    <w:rsid w:val="002C5075"/>
    <w:rsid w:val="002F1A8F"/>
    <w:rsid w:val="0032009B"/>
    <w:rsid w:val="00322CE9"/>
    <w:rsid w:val="00357F76"/>
    <w:rsid w:val="003C1C85"/>
    <w:rsid w:val="003C55B1"/>
    <w:rsid w:val="00532274"/>
    <w:rsid w:val="00547CD8"/>
    <w:rsid w:val="006C02AC"/>
    <w:rsid w:val="006C6206"/>
    <w:rsid w:val="007A3A80"/>
    <w:rsid w:val="008358A9"/>
    <w:rsid w:val="008C7CDB"/>
    <w:rsid w:val="00966190"/>
    <w:rsid w:val="009C5AE3"/>
    <w:rsid w:val="00AA25CF"/>
    <w:rsid w:val="00B23DFF"/>
    <w:rsid w:val="00B435D0"/>
    <w:rsid w:val="00B92633"/>
    <w:rsid w:val="00BC226F"/>
    <w:rsid w:val="00C81327"/>
    <w:rsid w:val="00C95F3F"/>
    <w:rsid w:val="00CC39DA"/>
    <w:rsid w:val="00CF2A3E"/>
    <w:rsid w:val="00D450E9"/>
    <w:rsid w:val="00D56ECA"/>
    <w:rsid w:val="00DA2A8B"/>
    <w:rsid w:val="00DB3C34"/>
    <w:rsid w:val="00E11FC8"/>
    <w:rsid w:val="00E518B4"/>
    <w:rsid w:val="00EC4052"/>
    <w:rsid w:val="00EE7567"/>
    <w:rsid w:val="00F12764"/>
    <w:rsid w:val="00F1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Lončarek</dc:creator>
  <cp:lastModifiedBy>Dubravka Kopun - jr.</cp:lastModifiedBy>
  <cp:revision>4</cp:revision>
  <cp:lastPrinted>2015-09-07T10:22:00Z</cp:lastPrinted>
  <dcterms:created xsi:type="dcterms:W3CDTF">2017-08-21T13:17:00Z</dcterms:created>
  <dcterms:modified xsi:type="dcterms:W3CDTF">2017-08-21T13:19:00Z</dcterms:modified>
</cp:coreProperties>
</file>