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580E011" w14:textId="77777777" w:rsidR="004373F9" w:rsidRDefault="00000000">
      <w:pPr>
        <w:pStyle w:val="Naslov1"/>
        <w:keepNext w:val="0"/>
        <w:keepLines w:val="0"/>
        <w:spacing w:before="0" w:line="360" w:lineRule="auto"/>
        <w:rPr>
          <w:sz w:val="22"/>
          <w:szCs w:val="22"/>
        </w:rPr>
      </w:pPr>
      <w:bookmarkStart w:id="0" w:name="_v5xa38fdus5u" w:colFirst="0" w:colLast="0"/>
      <w:bookmarkEnd w:id="0"/>
      <w:r>
        <w:rPr>
          <w:sz w:val="22"/>
          <w:szCs w:val="22"/>
        </w:rPr>
        <w:t>&lt;Logo društva&gt;</w:t>
      </w:r>
    </w:p>
    <w:p w14:paraId="0C20A8A5" w14:textId="77777777" w:rsidR="004373F9" w:rsidRDefault="004373F9">
      <w:pPr>
        <w:spacing w:line="360" w:lineRule="auto"/>
      </w:pPr>
    </w:p>
    <w:p w14:paraId="5BF28BD2" w14:textId="77777777" w:rsidR="004373F9" w:rsidRDefault="00000000">
      <w:pPr>
        <w:pStyle w:val="Naslov1"/>
        <w:keepNext w:val="0"/>
        <w:keepLines w:val="0"/>
        <w:spacing w:before="0" w:line="360" w:lineRule="auto"/>
        <w:jc w:val="center"/>
        <w:rPr>
          <w:b/>
          <w:bCs/>
          <w:sz w:val="26"/>
          <w:szCs w:val="26"/>
        </w:rPr>
      </w:pPr>
      <w:bookmarkStart w:id="1" w:name="_df5x6pik30g" w:colFirst="0" w:colLast="0"/>
      <w:bookmarkEnd w:id="1"/>
      <w:r>
        <w:rPr>
          <w:b/>
          <w:bCs/>
          <w:sz w:val="26"/>
          <w:szCs w:val="26"/>
        </w:rPr>
        <w:t>Interni akt o organizaciji poslovanja, pravilima numeriranja računa i popisom poslovnih prostora, načina određivanja brojeva uređaja</w:t>
      </w:r>
    </w:p>
    <w:p w14:paraId="02EAD4E1" w14:textId="276740F6" w:rsidR="004373F9" w:rsidRDefault="00000000">
      <w:pPr>
        <w:spacing w:after="240" w:line="360" w:lineRule="auto"/>
        <w:jc w:val="both"/>
      </w:pPr>
      <w:r>
        <w:t>Na temelju članka 9. stavka 3.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Zakona o fiskalizaciji </w:t>
      </w:r>
      <w:r>
        <w:t xml:space="preserve">(Narodne novine br. 89/2025) te </w:t>
      </w:r>
      <w:r>
        <w:rPr>
          <w:i/>
          <w:iCs/>
        </w:rPr>
        <w:t>Pravilnika o fiskalizaciji računa u krajnjoj potrošnji</w:t>
      </w:r>
      <w:r>
        <w:rPr>
          <w:b/>
          <w:bCs/>
        </w:rPr>
        <w:t xml:space="preserve"> </w:t>
      </w:r>
      <w:r>
        <w:t>(Narodne novine br. 153/2025), društvo &lt;naziv društva&gt; (</w:t>
      </w:r>
      <w:r w:rsidR="00DC0A0B">
        <w:t>nastavno</w:t>
      </w:r>
      <w:r>
        <w:t xml:space="preserve">: </w:t>
      </w:r>
      <w:r>
        <w:rPr>
          <w:i/>
          <w:iCs/>
        </w:rPr>
        <w:t>Društvo</w:t>
      </w:r>
      <w:r>
        <w:t>), &lt;OIB&gt;, &lt;adresa&gt;, &lt;grad&gt;</w:t>
      </w:r>
    </w:p>
    <w:p w14:paraId="05F56A33" w14:textId="5BD2C54D" w:rsidR="004373F9" w:rsidRDefault="00000000">
      <w:pPr>
        <w:spacing w:after="240" w:line="360" w:lineRule="auto"/>
      </w:pPr>
      <w:r>
        <w:t>donosi dana 31.12.202</w:t>
      </w:r>
      <w:r w:rsidR="00DC0A0B">
        <w:t>5</w:t>
      </w:r>
      <w:r>
        <w:t>. godine sljedeću:</w:t>
      </w:r>
    </w:p>
    <w:p w14:paraId="32F7CB52" w14:textId="77777777" w:rsidR="004373F9" w:rsidRDefault="00000000">
      <w:pPr>
        <w:pStyle w:val="Naslov2"/>
        <w:keepNext w:val="0"/>
        <w:keepLines w:val="0"/>
        <w:spacing w:before="0" w:after="80" w:line="360" w:lineRule="auto"/>
        <w:jc w:val="center"/>
        <w:rPr>
          <w:b/>
          <w:bCs/>
          <w:sz w:val="24"/>
          <w:szCs w:val="24"/>
        </w:rPr>
      </w:pPr>
      <w:bookmarkStart w:id="2" w:name="_o213dxt10pu" w:colFirst="0" w:colLast="0"/>
      <w:bookmarkEnd w:id="2"/>
      <w:r>
        <w:rPr>
          <w:b/>
          <w:bCs/>
          <w:sz w:val="24"/>
          <w:szCs w:val="24"/>
        </w:rPr>
        <w:t>Odluku o pravilima fiskalizacije</w:t>
      </w:r>
    </w:p>
    <w:p w14:paraId="22EA834D" w14:textId="3EAB7451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3" w:name="_z8b1depknyfo" w:colFirst="0" w:colLast="0"/>
      <w:bookmarkEnd w:id="3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 w:rsidRPr="00DC0A0B">
        <w:rPr>
          <w:b/>
          <w:bCs/>
          <w:color w:val="000000"/>
          <w:sz w:val="22"/>
          <w:szCs w:val="22"/>
        </w:rPr>
        <w:t>1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Predmeti i područje primjene</w:t>
      </w:r>
    </w:p>
    <w:p w14:paraId="17A97E6A" w14:textId="27AC955B" w:rsidR="004373F9" w:rsidRDefault="00000000">
      <w:pPr>
        <w:spacing w:after="240" w:line="360" w:lineRule="auto"/>
        <w:jc w:val="both"/>
      </w:pPr>
      <w:r>
        <w:t>Ovim Internim aktom uređuju se tehnički i organizacijski aspekti provođenja postupka fiskalizacije u poslovanju poreznog obveznika. Akt obuhvaća pravila za fiskalizaciju računa u krajnjoj potrošnji (B2C segment) neovisno o načinu plaćanja, izdavanje i zaprimanje elektroničkih računa (</w:t>
      </w:r>
      <w:proofErr w:type="spellStart"/>
      <w:r>
        <w:t>eRačuna</w:t>
      </w:r>
      <w:proofErr w:type="spellEnd"/>
      <w:r>
        <w:t>) u B2B i B2G segmentima, pravila numeriranja, popis poslovnih prostora, evidenciju napojnica, te procedure u izvanrednim situacijama.</w:t>
      </w:r>
    </w:p>
    <w:p w14:paraId="2089E2C3" w14:textId="408CC9D0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4" w:name="_706vgvl3nm41" w:colFirst="0" w:colLast="0"/>
      <w:bookmarkEnd w:id="4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 w:rsidRPr="00DC0A0B">
        <w:rPr>
          <w:b/>
          <w:bCs/>
          <w:color w:val="000000"/>
          <w:sz w:val="22"/>
          <w:szCs w:val="22"/>
        </w:rPr>
        <w:t>2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 w:rsidRPr="00DC0A0B">
        <w:rPr>
          <w:b/>
          <w:bCs/>
          <w:color w:val="000000"/>
          <w:sz w:val="22"/>
          <w:szCs w:val="22"/>
        </w:rPr>
        <w:t>popis poslovnih prostora i radno vrijeme</w:t>
      </w:r>
    </w:p>
    <w:p w14:paraId="6CC3AD96" w14:textId="77777777" w:rsidR="004373F9" w:rsidRDefault="00000000">
      <w:pPr>
        <w:spacing w:after="240"/>
        <w:jc w:val="both"/>
      </w:pPr>
      <w:r>
        <w:t xml:space="preserve">Porezni obveznik obavlja djelatnost u sljedećim poslovnim prostorima koji su prijavljeni u sustav Porezne uprave isključivo putem servisa </w:t>
      </w:r>
      <w:proofErr w:type="spellStart"/>
      <w:r>
        <w:t>ePorezna</w:t>
      </w:r>
      <w:proofErr w:type="spellEnd"/>
      <w:r>
        <w:t>:</w:t>
      </w:r>
    </w:p>
    <w:tbl>
      <w:tblPr>
        <w:tblStyle w:val="a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59"/>
        <w:gridCol w:w="2619"/>
        <w:gridCol w:w="2945"/>
        <w:gridCol w:w="2014"/>
      </w:tblGrid>
      <w:tr w:rsidR="004373F9" w14:paraId="295F1EE3" w14:textId="77777777">
        <w:trPr>
          <w:trHeight w:val="815"/>
        </w:trPr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7349A" w14:textId="77777777" w:rsidR="004373F9" w:rsidRDefault="00000000">
            <w:pPr>
              <w:spacing w:after="480"/>
            </w:pPr>
            <w:r>
              <w:rPr>
                <w:b/>
                <w:bCs/>
              </w:rPr>
              <w:t>Oznaka prostora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BB02" w14:textId="77777777" w:rsidR="004373F9" w:rsidRDefault="00000000">
            <w:pPr>
              <w:spacing w:after="480"/>
            </w:pPr>
            <w:r>
              <w:rPr>
                <w:b/>
                <w:bCs/>
              </w:rPr>
              <w:t>Adresa / Tip prostora</w:t>
            </w: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80502" w14:textId="77777777" w:rsidR="004373F9" w:rsidRDefault="00000000">
            <w:pPr>
              <w:spacing w:after="480"/>
            </w:pPr>
            <w:r>
              <w:rPr>
                <w:b/>
                <w:bCs/>
              </w:rPr>
              <w:t>Radno vrijeme (Pon-Sub)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4E9ED" w14:textId="77777777" w:rsidR="004373F9" w:rsidRDefault="00000000">
            <w:pPr>
              <w:spacing w:after="480"/>
            </w:pPr>
            <w:r>
              <w:rPr>
                <w:b/>
                <w:bCs/>
              </w:rPr>
              <w:t>Napomena</w:t>
            </w:r>
          </w:p>
        </w:tc>
      </w:tr>
      <w:tr w:rsidR="004373F9" w14:paraId="5C99694B" w14:textId="77777777">
        <w:trPr>
          <w:trHeight w:val="815"/>
        </w:trPr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B29F" w14:textId="77777777" w:rsidR="004373F9" w:rsidRDefault="00000000">
            <w:pPr>
              <w:spacing w:after="480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POSL1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5488" w14:textId="77777777" w:rsidR="004373F9" w:rsidRDefault="00000000">
            <w:pPr>
              <w:spacing w:after="480"/>
            </w:pPr>
            <w:r>
              <w:t>[Ulica i kućni broj, grad]</w:t>
            </w: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4A5EB" w14:textId="77777777" w:rsidR="004373F9" w:rsidRDefault="00000000">
            <w:pPr>
              <w:spacing w:after="480"/>
            </w:pPr>
            <w:r>
              <w:t>08:00 - 20:00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E1146" w14:textId="77777777" w:rsidR="004373F9" w:rsidRDefault="00000000">
            <w:pPr>
              <w:spacing w:after="480"/>
            </w:pPr>
            <w:r>
              <w:t>Fizički prostor</w:t>
            </w:r>
          </w:p>
        </w:tc>
      </w:tr>
      <w:tr w:rsidR="004373F9" w14:paraId="70B5FE90" w14:textId="77777777">
        <w:trPr>
          <w:trHeight w:val="815"/>
        </w:trPr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4B4D" w14:textId="77777777" w:rsidR="004373F9" w:rsidRDefault="00000000">
            <w:pPr>
              <w:spacing w:after="480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MOBIL1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6F69" w14:textId="77777777" w:rsidR="004373F9" w:rsidRDefault="004373F9">
            <w:pPr>
              <w:spacing w:after="480"/>
            </w:pP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0EFF4" w14:textId="77777777" w:rsidR="004373F9" w:rsidRDefault="00000000">
            <w:pPr>
              <w:spacing w:after="480"/>
            </w:pPr>
            <w:r>
              <w:t>Prema potrebi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23131" w14:textId="77777777" w:rsidR="004373F9" w:rsidRDefault="00000000">
            <w:pPr>
              <w:spacing w:after="480"/>
            </w:pPr>
            <w:r>
              <w:t>Pokretna prodaja</w:t>
            </w:r>
          </w:p>
        </w:tc>
      </w:tr>
      <w:tr w:rsidR="004373F9" w14:paraId="4F373021" w14:textId="77777777">
        <w:trPr>
          <w:trHeight w:val="530"/>
        </w:trPr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3CB62" w14:textId="77777777" w:rsidR="004373F9" w:rsidRDefault="00000000">
            <w:pPr>
              <w:spacing w:after="480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WEB1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E25D2" w14:textId="77777777" w:rsidR="004373F9" w:rsidRDefault="004373F9">
            <w:pPr>
              <w:spacing w:after="480"/>
            </w:pP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DE479" w14:textId="77777777" w:rsidR="004373F9" w:rsidRDefault="00000000">
            <w:pPr>
              <w:spacing w:after="480"/>
            </w:pPr>
            <w:r>
              <w:t>00:00 - 24:00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C11C" w14:textId="77777777" w:rsidR="004373F9" w:rsidRDefault="00000000">
            <w:pPr>
              <w:spacing w:after="480"/>
            </w:pPr>
            <w:r>
              <w:t>Digitalni prostor</w:t>
            </w:r>
          </w:p>
        </w:tc>
      </w:tr>
      <w:tr w:rsidR="004373F9" w14:paraId="3687F4E5" w14:textId="77777777">
        <w:trPr>
          <w:trHeight w:val="530"/>
        </w:trPr>
        <w:tc>
          <w:tcPr>
            <w:tcW w:w="2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E3D7B" w14:textId="77777777" w:rsidR="004373F9" w:rsidRDefault="00000000">
            <w:pPr>
              <w:spacing w:after="480"/>
              <w:rPr>
                <w:color w:val="FF0000"/>
              </w:rPr>
            </w:pPr>
            <w:r>
              <w:rPr>
                <w:b/>
                <w:bCs/>
                <w:color w:val="FF0000"/>
              </w:rPr>
              <w:t>ADMIN1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942D7" w14:textId="77777777" w:rsidR="004373F9" w:rsidRDefault="00000000">
            <w:pPr>
              <w:spacing w:after="480"/>
            </w:pPr>
            <w:r>
              <w:t>[Ulica i kućni broj, grad]</w:t>
            </w:r>
          </w:p>
        </w:tc>
        <w:tc>
          <w:tcPr>
            <w:tcW w:w="2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623EC" w14:textId="77777777" w:rsidR="004373F9" w:rsidRDefault="00000000">
            <w:pPr>
              <w:spacing w:after="480"/>
            </w:pPr>
            <w:r>
              <w:t>08:00 - 16:00</w:t>
            </w:r>
          </w:p>
        </w:tc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CEB33" w14:textId="77777777" w:rsidR="004373F9" w:rsidRDefault="00000000">
            <w:pPr>
              <w:spacing w:after="480"/>
            </w:pPr>
            <w:r>
              <w:t>Isključivo B2B</w:t>
            </w:r>
          </w:p>
        </w:tc>
      </w:tr>
    </w:tbl>
    <w:p w14:paraId="18CAC837" w14:textId="77777777" w:rsidR="004373F9" w:rsidRDefault="00000000">
      <w:pPr>
        <w:spacing w:before="200" w:after="240" w:line="360" w:lineRule="auto"/>
        <w:jc w:val="both"/>
      </w:pPr>
      <w:r>
        <w:t xml:space="preserve">Za potrebe </w:t>
      </w:r>
      <w:proofErr w:type="spellStart"/>
      <w:r>
        <w:t>eRačuna</w:t>
      </w:r>
      <w:proofErr w:type="spellEnd"/>
      <w:r>
        <w:t xml:space="preserve"> u B2B prometu, kao poslovni prostor koristi se oznaka </w:t>
      </w:r>
      <w:r>
        <w:rPr>
          <w:b/>
          <w:bCs/>
        </w:rPr>
        <w:t>ADMIN1</w:t>
      </w:r>
      <w:r>
        <w:t>, osim ako je račun izdan izravno na prodajnom mjestu.</w:t>
      </w:r>
    </w:p>
    <w:p w14:paraId="7813D6DF" w14:textId="4623EC1E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5" w:name="_1iyom1swiyv2" w:colFirst="0" w:colLast="0"/>
      <w:bookmarkEnd w:id="5"/>
      <w:r w:rsidRPr="00DC0A0B">
        <w:rPr>
          <w:b/>
          <w:bCs/>
          <w:color w:val="000000"/>
          <w:sz w:val="22"/>
          <w:szCs w:val="22"/>
        </w:rPr>
        <w:lastRenderedPageBreak/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 w:rsidRPr="00DC0A0B">
        <w:rPr>
          <w:b/>
          <w:bCs/>
          <w:color w:val="000000"/>
          <w:sz w:val="22"/>
          <w:szCs w:val="22"/>
        </w:rPr>
        <w:t>3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 w:rsidRPr="00DC0A0B">
        <w:rPr>
          <w:b/>
          <w:bCs/>
          <w:color w:val="000000"/>
          <w:sz w:val="22"/>
          <w:szCs w:val="22"/>
        </w:rPr>
        <w:t>Pravila numeriranja i slijednosti računa</w:t>
      </w:r>
    </w:p>
    <w:p w14:paraId="73DA5E1A" w14:textId="77777777" w:rsidR="004373F9" w:rsidRDefault="00000000">
      <w:pPr>
        <w:spacing w:after="240"/>
      </w:pPr>
      <w:r>
        <w:t>Broj računa koji se izdaje korisniku sastoji se od tri obvezna dijela:</w:t>
      </w:r>
    </w:p>
    <w:p w14:paraId="1B59044F" w14:textId="77777777" w:rsidR="004373F9" w:rsidRDefault="00000000">
      <w:pPr>
        <w:numPr>
          <w:ilvl w:val="1"/>
          <w:numId w:val="2"/>
        </w:numPr>
        <w:spacing w:after="240"/>
      </w:pPr>
      <w:r>
        <w:rPr>
          <w:b/>
          <w:bCs/>
        </w:rPr>
        <w:t>[Numerički broj računa] / [Oznaka poslovnog prostora] / [Oznaka naplatnog uređaja]</w:t>
      </w:r>
      <w:r>
        <w:t>.</w:t>
      </w:r>
    </w:p>
    <w:p w14:paraId="4106FDBA" w14:textId="77777777" w:rsidR="004373F9" w:rsidRDefault="00000000">
      <w:pPr>
        <w:spacing w:after="240"/>
      </w:pPr>
      <w:r>
        <w:t xml:space="preserve">Sukladno članku 9. </w:t>
      </w:r>
      <w:r>
        <w:rPr>
          <w:i/>
          <w:iCs/>
        </w:rPr>
        <w:t>Zakona o fiskalizaciji</w:t>
      </w:r>
      <w:r>
        <w:t xml:space="preserve"> (NN 89/2025), Društvo se opredjeljuje za:</w:t>
      </w:r>
    </w:p>
    <w:p w14:paraId="444096CC" w14:textId="77777777" w:rsidR="004373F9" w:rsidRDefault="00000000">
      <w:pPr>
        <w:numPr>
          <w:ilvl w:val="1"/>
          <w:numId w:val="2"/>
        </w:numPr>
      </w:pPr>
      <w:r>
        <w:rPr>
          <w:b/>
          <w:bCs/>
        </w:rPr>
        <w:t>[Opcija: Godišnji slijed]</w:t>
      </w:r>
      <w:r>
        <w:t>: Numerički broj računa svake kalendarske godine kreće od broja 1 na dan 1. siječnja.</w:t>
      </w:r>
    </w:p>
    <w:p w14:paraId="7CE5DBDC" w14:textId="77777777" w:rsidR="004373F9" w:rsidRDefault="00000000">
      <w:pPr>
        <w:numPr>
          <w:ilvl w:val="1"/>
          <w:numId w:val="2"/>
        </w:numPr>
        <w:spacing w:after="240"/>
      </w:pPr>
      <w:r>
        <w:rPr>
          <w:b/>
          <w:bCs/>
        </w:rPr>
        <w:t>[Opcija: Kontinuirani slijed]</w:t>
      </w:r>
      <w:r>
        <w:t>: Numerički broj računa prati neprekinuti uzlazni niz koji se nastavlja iz prethodne kalendarske godine (npr. račun od 1. siječnja nosi broj koji slijedi zadnji račun iz prosinca).</w:t>
      </w:r>
    </w:p>
    <w:p w14:paraId="19307944" w14:textId="77777777" w:rsidR="004373F9" w:rsidRDefault="00000000">
      <w:pPr>
        <w:spacing w:after="240"/>
      </w:pPr>
      <w:r>
        <w:t>Slijednost brojeva određuje se zasebno za svaki naplatni uređaj unutar svakog poslovnog prostora.</w:t>
      </w:r>
    </w:p>
    <w:p w14:paraId="73A8E05F" w14:textId="77777777" w:rsidR="004373F9" w:rsidRDefault="00000000">
      <w:pPr>
        <w:spacing w:after="240"/>
        <w:jc w:val="both"/>
      </w:pPr>
      <w:r>
        <w:t xml:space="preserve">Za </w:t>
      </w:r>
      <w:proofErr w:type="spellStart"/>
      <w:r>
        <w:t>eRačune</w:t>
      </w:r>
      <w:proofErr w:type="spellEnd"/>
      <w:r>
        <w:t xml:space="preserve"> (B2B/B2G) primjenjuje se zaseban slijed brojeva kako bi se osigurala usklađenost s tehničkim zahtjevima </w:t>
      </w:r>
      <w:proofErr w:type="spellStart"/>
      <w:r>
        <w:t>eIzvještavanja</w:t>
      </w:r>
      <w:proofErr w:type="spellEnd"/>
      <w:r>
        <w:t>.</w:t>
      </w:r>
    </w:p>
    <w:p w14:paraId="3DBDF2BB" w14:textId="4921C883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6" w:name="_izys34bxnjfb" w:colFirst="0" w:colLast="0"/>
      <w:bookmarkEnd w:id="6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>
        <w:rPr>
          <w:b/>
          <w:bCs/>
          <w:noProof/>
          <w:color w:val="000000"/>
          <w:sz w:val="22"/>
          <w:szCs w:val="22"/>
        </w:rPr>
        <w:t>4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>Oznake naplatnih uređaja i operatera</w:t>
      </w:r>
    </w:p>
    <w:p w14:paraId="1777BDA6" w14:textId="77777777" w:rsidR="004373F9" w:rsidRDefault="00000000">
      <w:pPr>
        <w:spacing w:after="240"/>
      </w:pPr>
      <w:r>
        <w:t>Svaki naplatni uređaj identificira se jedinstvenom numeričkom oznakom. Na svakom izdanom računu mora biti ispisana oznaka operatera koji je račun izdao.</w:t>
      </w:r>
    </w:p>
    <w:tbl>
      <w:tblPr>
        <w:tblStyle w:val="a0"/>
        <w:tblW w:w="96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68"/>
        <w:gridCol w:w="1559"/>
        <w:gridCol w:w="3544"/>
        <w:gridCol w:w="3274"/>
      </w:tblGrid>
      <w:tr w:rsidR="004373F9" w:rsidRPr="00387FE7" w14:paraId="1D7C8E9D" w14:textId="77777777" w:rsidTr="00B05AA8">
        <w:trPr>
          <w:trHeight w:val="530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3CB4" w14:textId="77777777" w:rsidR="004373F9" w:rsidRPr="00387FE7" w:rsidRDefault="00000000" w:rsidP="00B05AA8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387FE7">
              <w:rPr>
                <w:b/>
                <w:bCs/>
                <w:sz w:val="20"/>
                <w:szCs w:val="20"/>
              </w:rPr>
              <w:t>Oznaka prostora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B675" w14:textId="77777777" w:rsidR="004373F9" w:rsidRPr="00387FE7" w:rsidRDefault="00000000" w:rsidP="00B05AA8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387FE7">
              <w:rPr>
                <w:b/>
                <w:bCs/>
                <w:sz w:val="20"/>
                <w:szCs w:val="20"/>
              </w:rPr>
              <w:t>Naplatni uređaj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8403" w14:textId="77777777" w:rsidR="004373F9" w:rsidRPr="00387FE7" w:rsidRDefault="00000000" w:rsidP="00B05AA8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387FE7">
              <w:rPr>
                <w:b/>
                <w:bCs/>
                <w:sz w:val="20"/>
                <w:szCs w:val="20"/>
              </w:rPr>
              <w:t>Operater (OIB / Oznaka)</w:t>
            </w:r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5B4D" w14:textId="5772BD1C" w:rsidR="004373F9" w:rsidRPr="00387FE7" w:rsidRDefault="007074F8" w:rsidP="00B05AA8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Opis:</w:t>
            </w:r>
          </w:p>
        </w:tc>
      </w:tr>
      <w:tr w:rsidR="004373F9" w:rsidRPr="00387FE7" w14:paraId="5375F5DB" w14:textId="77777777" w:rsidTr="00B05AA8">
        <w:trPr>
          <w:trHeight w:val="1231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7D741" w14:textId="77777777" w:rsidR="004373F9" w:rsidRPr="00387FE7" w:rsidRDefault="00000000" w:rsidP="00387FE7">
            <w:pPr>
              <w:spacing w:after="120" w:line="240" w:lineRule="auto"/>
              <w:rPr>
                <w:color w:val="FF0000"/>
                <w:sz w:val="20"/>
                <w:szCs w:val="20"/>
              </w:rPr>
            </w:pPr>
            <w:r w:rsidRPr="00387FE7">
              <w:rPr>
                <w:color w:val="FF0000"/>
                <w:sz w:val="20"/>
                <w:szCs w:val="20"/>
              </w:rPr>
              <w:t>POSL1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9B79F" w14:textId="77777777" w:rsidR="004373F9" w:rsidRPr="00387FE7" w:rsidRDefault="00000000" w:rsidP="00387FE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387FE7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34E3" w14:textId="77777777" w:rsidR="004373F9" w:rsidRPr="00387FE7" w:rsidRDefault="00000000" w:rsidP="00387FE7">
            <w:pPr>
              <w:spacing w:after="120" w:line="240" w:lineRule="auto"/>
              <w:rPr>
                <w:color w:val="FF0000"/>
                <w:sz w:val="20"/>
                <w:szCs w:val="20"/>
              </w:rPr>
            </w:pPr>
            <w:r w:rsidRPr="00387FE7">
              <w:rPr>
                <w:color w:val="FF0000"/>
                <w:sz w:val="20"/>
                <w:szCs w:val="20"/>
              </w:rPr>
              <w:t xml:space="preserve">šifra operatera koja je povezana sa OIB-om </w:t>
            </w:r>
            <w:proofErr w:type="spellStart"/>
            <w:r w:rsidRPr="00387FE7">
              <w:rPr>
                <w:color w:val="FF0000"/>
                <w:sz w:val="20"/>
                <w:szCs w:val="20"/>
              </w:rPr>
              <w:t>operatiera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D869" w14:textId="77777777" w:rsidR="004373F9" w:rsidRPr="00387FE7" w:rsidRDefault="00000000" w:rsidP="00387FE7">
            <w:pPr>
              <w:spacing w:after="120" w:line="240" w:lineRule="auto"/>
              <w:rPr>
                <w:sz w:val="20"/>
                <w:szCs w:val="20"/>
              </w:rPr>
            </w:pPr>
            <w:r w:rsidRPr="00387FE7">
              <w:rPr>
                <w:sz w:val="20"/>
                <w:szCs w:val="20"/>
              </w:rPr>
              <w:t>F1 (Gotovina/Kartice) za pravne i fizičke osobe, te F1 kod virmanske naplate za fizičke osobe.</w:t>
            </w:r>
          </w:p>
        </w:tc>
      </w:tr>
      <w:tr w:rsidR="004373F9" w:rsidRPr="00387FE7" w14:paraId="2EDA3952" w14:textId="77777777" w:rsidTr="00B05AA8">
        <w:trPr>
          <w:trHeight w:val="1674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5B7DC" w14:textId="77777777" w:rsidR="004373F9" w:rsidRPr="00387FE7" w:rsidRDefault="00000000" w:rsidP="00387FE7">
            <w:pPr>
              <w:spacing w:after="120" w:line="240" w:lineRule="auto"/>
              <w:rPr>
                <w:color w:val="FF0000"/>
                <w:sz w:val="20"/>
                <w:szCs w:val="20"/>
              </w:rPr>
            </w:pPr>
            <w:r w:rsidRPr="00387FE7">
              <w:rPr>
                <w:color w:val="FF0000"/>
                <w:sz w:val="20"/>
                <w:szCs w:val="20"/>
              </w:rPr>
              <w:t>POSL1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62F1" w14:textId="77777777" w:rsidR="004373F9" w:rsidRPr="00387FE7" w:rsidRDefault="00000000" w:rsidP="00387FE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387FE7"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804E" w14:textId="77777777" w:rsidR="004373F9" w:rsidRPr="00387FE7" w:rsidRDefault="00000000" w:rsidP="00387FE7">
            <w:pPr>
              <w:spacing w:after="120" w:line="240" w:lineRule="auto"/>
              <w:rPr>
                <w:sz w:val="20"/>
                <w:szCs w:val="20"/>
              </w:rPr>
            </w:pPr>
            <w:r w:rsidRPr="00387FE7">
              <w:rPr>
                <w:color w:val="FF0000"/>
                <w:sz w:val="20"/>
                <w:szCs w:val="20"/>
              </w:rPr>
              <w:t xml:space="preserve">šifra operatera koja je povezana sa OIB-om </w:t>
            </w:r>
            <w:proofErr w:type="spellStart"/>
            <w:r w:rsidRPr="00387FE7">
              <w:rPr>
                <w:color w:val="FF0000"/>
                <w:sz w:val="20"/>
                <w:szCs w:val="20"/>
              </w:rPr>
              <w:t>operatiera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187C" w14:textId="77777777" w:rsidR="004373F9" w:rsidRPr="00387FE7" w:rsidRDefault="00000000" w:rsidP="00387FE7">
            <w:pPr>
              <w:spacing w:after="120" w:line="240" w:lineRule="auto"/>
              <w:rPr>
                <w:sz w:val="20"/>
                <w:szCs w:val="20"/>
              </w:rPr>
            </w:pPr>
            <w:r w:rsidRPr="00387FE7">
              <w:rPr>
                <w:sz w:val="20"/>
                <w:szCs w:val="20"/>
              </w:rPr>
              <w:t>F1 (Gotovina/Kartice) za pravne i fizičke osobe, te F1 kod virmanske naplate za fizičke osobe.</w:t>
            </w:r>
          </w:p>
        </w:tc>
      </w:tr>
      <w:tr w:rsidR="004373F9" w:rsidRPr="00387FE7" w14:paraId="156EF425" w14:textId="77777777" w:rsidTr="00B05AA8">
        <w:trPr>
          <w:trHeight w:val="530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5C454" w14:textId="77777777" w:rsidR="004373F9" w:rsidRPr="00387FE7" w:rsidRDefault="00000000" w:rsidP="00387FE7">
            <w:pPr>
              <w:spacing w:after="120" w:line="240" w:lineRule="auto"/>
              <w:rPr>
                <w:color w:val="FF0000"/>
                <w:sz w:val="20"/>
                <w:szCs w:val="20"/>
              </w:rPr>
            </w:pPr>
            <w:r w:rsidRPr="00387FE7">
              <w:rPr>
                <w:color w:val="FF0000"/>
                <w:sz w:val="20"/>
                <w:szCs w:val="20"/>
              </w:rPr>
              <w:t>ADMIN1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6D36" w14:textId="77777777" w:rsidR="004373F9" w:rsidRPr="00387FE7" w:rsidRDefault="00000000" w:rsidP="00387FE7">
            <w:pPr>
              <w:spacing w:after="120" w:line="240" w:lineRule="auto"/>
              <w:jc w:val="center"/>
              <w:rPr>
                <w:sz w:val="20"/>
                <w:szCs w:val="20"/>
              </w:rPr>
            </w:pPr>
            <w:r w:rsidRPr="00387FE7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67EB" w14:textId="77777777" w:rsidR="004373F9" w:rsidRPr="00387FE7" w:rsidRDefault="00000000" w:rsidP="00387FE7">
            <w:pPr>
              <w:spacing w:after="120" w:line="240" w:lineRule="auto"/>
              <w:rPr>
                <w:sz w:val="20"/>
                <w:szCs w:val="20"/>
              </w:rPr>
            </w:pPr>
            <w:r w:rsidRPr="00387FE7">
              <w:rPr>
                <w:color w:val="FF0000"/>
                <w:sz w:val="20"/>
                <w:szCs w:val="20"/>
              </w:rPr>
              <w:t xml:space="preserve">šifra operatera koja je povezana sa OIB-om </w:t>
            </w:r>
            <w:proofErr w:type="spellStart"/>
            <w:r w:rsidRPr="00387FE7">
              <w:rPr>
                <w:color w:val="FF0000"/>
                <w:sz w:val="20"/>
                <w:szCs w:val="20"/>
              </w:rPr>
              <w:t>operatiera</w:t>
            </w:r>
            <w:proofErr w:type="spellEnd"/>
          </w:p>
        </w:tc>
        <w:tc>
          <w:tcPr>
            <w:tcW w:w="3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57CC" w14:textId="77777777" w:rsidR="004373F9" w:rsidRPr="00387FE7" w:rsidRDefault="00000000" w:rsidP="00387FE7">
            <w:pPr>
              <w:spacing w:after="120" w:line="240" w:lineRule="auto"/>
              <w:rPr>
                <w:sz w:val="20"/>
                <w:szCs w:val="20"/>
              </w:rPr>
            </w:pPr>
            <w:r w:rsidRPr="00387FE7">
              <w:rPr>
                <w:sz w:val="20"/>
                <w:szCs w:val="20"/>
              </w:rPr>
              <w:t>F2 (</w:t>
            </w:r>
            <w:proofErr w:type="spellStart"/>
            <w:r w:rsidRPr="00387FE7">
              <w:rPr>
                <w:sz w:val="20"/>
                <w:szCs w:val="20"/>
              </w:rPr>
              <w:t>eRačun</w:t>
            </w:r>
            <w:proofErr w:type="spellEnd"/>
            <w:r w:rsidRPr="00387FE7">
              <w:rPr>
                <w:sz w:val="20"/>
                <w:szCs w:val="20"/>
              </w:rPr>
              <w:t>/B2B)</w:t>
            </w:r>
          </w:p>
        </w:tc>
      </w:tr>
    </w:tbl>
    <w:p w14:paraId="7165961C" w14:textId="58E5853D" w:rsidR="004373F9" w:rsidRDefault="00000000">
      <w:pPr>
        <w:spacing w:before="200" w:after="240"/>
      </w:pPr>
      <w:r>
        <w:t xml:space="preserve">U slučaju </w:t>
      </w:r>
      <w:proofErr w:type="spellStart"/>
      <w:r>
        <w:t>samonaplatnih</w:t>
      </w:r>
      <w:proofErr w:type="spellEnd"/>
      <w:r>
        <w:t xml:space="preserve"> uređaja ili web-trgovine, kao oznaka operatera navodi se OIB poreznog obveznika.</w:t>
      </w:r>
    </w:p>
    <w:p w14:paraId="7D792CBB" w14:textId="0423EE14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7" w:name="_8cmer1i9sa48" w:colFirst="0" w:colLast="0"/>
      <w:bookmarkEnd w:id="7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>
        <w:rPr>
          <w:b/>
          <w:bCs/>
          <w:noProof/>
          <w:color w:val="000000"/>
          <w:sz w:val="22"/>
          <w:szCs w:val="22"/>
        </w:rPr>
        <w:t>5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 xml:space="preserve">Fiskalizacija </w:t>
      </w:r>
      <w:proofErr w:type="spellStart"/>
      <w:r>
        <w:rPr>
          <w:b/>
          <w:bCs/>
          <w:color w:val="000000"/>
          <w:sz w:val="22"/>
          <w:szCs w:val="22"/>
        </w:rPr>
        <w:t>eRačuna</w:t>
      </w:r>
      <w:proofErr w:type="spellEnd"/>
      <w:r>
        <w:rPr>
          <w:b/>
          <w:bCs/>
          <w:color w:val="000000"/>
          <w:sz w:val="22"/>
          <w:szCs w:val="22"/>
        </w:rPr>
        <w:t xml:space="preserve"> (B2B i B2G)</w:t>
      </w:r>
    </w:p>
    <w:p w14:paraId="2E291E53" w14:textId="77777777" w:rsidR="004373F9" w:rsidRDefault="00000000">
      <w:pPr>
        <w:spacing w:after="240"/>
        <w:jc w:val="both"/>
      </w:pPr>
      <w:r>
        <w:t xml:space="preserve">Porezni obveznik koristi sustav </w:t>
      </w:r>
      <w:proofErr w:type="spellStart"/>
      <w:r>
        <w:t>eRačuna</w:t>
      </w:r>
      <w:proofErr w:type="spellEnd"/>
      <w:r>
        <w:t xml:space="preserve"> za sve transakcije prema drugim poslovnim subjektima i tijelima javne vlasti. Imenovani informacijski posrednik koji služi kao pristupna točka je: &lt;informacijski posrednik&gt;.</w:t>
      </w:r>
    </w:p>
    <w:p w14:paraId="7A7D2918" w14:textId="77777777" w:rsidR="004373F9" w:rsidRDefault="00000000">
      <w:pPr>
        <w:spacing w:after="240"/>
        <w:jc w:val="both"/>
      </w:pPr>
      <w:r>
        <w:lastRenderedPageBreak/>
        <w:t xml:space="preserve">Svaka stavka na </w:t>
      </w:r>
      <w:proofErr w:type="spellStart"/>
      <w:r>
        <w:t>eRačunu</w:t>
      </w:r>
      <w:proofErr w:type="spellEnd"/>
      <w:r>
        <w:t xml:space="preserve"> mora sadržavati ispravnu šifru klasifikacije </w:t>
      </w:r>
      <w:r>
        <w:rPr>
          <w:b/>
          <w:bCs/>
        </w:rPr>
        <w:t>KPD 2025.</w:t>
      </w:r>
      <w:r>
        <w:t xml:space="preserve"> sukladno nacionalnom standardu.</w:t>
      </w:r>
    </w:p>
    <w:p w14:paraId="2E9E80D8" w14:textId="77777777" w:rsidR="004373F9" w:rsidRDefault="00000000">
      <w:pPr>
        <w:spacing w:after="240"/>
        <w:jc w:val="both"/>
      </w:pPr>
      <w:r>
        <w:t xml:space="preserve">Porezni obveznik se obvezuje zaprimati </w:t>
      </w:r>
      <w:proofErr w:type="spellStart"/>
      <w:r>
        <w:t>eRačune</w:t>
      </w:r>
      <w:proofErr w:type="spellEnd"/>
      <w:r>
        <w:t xml:space="preserve"> putem &lt;informacijski posrednik&gt; te osigurati digitalnu arhivu u trajanju od minimalno 11 godina sukladno </w:t>
      </w:r>
      <w:r>
        <w:rPr>
          <w:i/>
          <w:iCs/>
        </w:rPr>
        <w:t>Zakonu o računovodstvu</w:t>
      </w:r>
      <w:r>
        <w:t>.</w:t>
      </w:r>
    </w:p>
    <w:p w14:paraId="237E3068" w14:textId="31A99242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8" w:name="_cwg8fg1exgg6" w:colFirst="0" w:colLast="0"/>
      <w:bookmarkEnd w:id="8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>
        <w:rPr>
          <w:b/>
          <w:bCs/>
          <w:noProof/>
          <w:color w:val="000000"/>
          <w:sz w:val="22"/>
          <w:szCs w:val="22"/>
        </w:rPr>
        <w:t>6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>Postupak s napojnicama</w:t>
      </w:r>
    </w:p>
    <w:p w14:paraId="4F1088A6" w14:textId="77777777" w:rsidR="004373F9" w:rsidRDefault="00000000">
      <w:pPr>
        <w:spacing w:after="240"/>
        <w:jc w:val="both"/>
      </w:pPr>
      <w:r>
        <w:t>Napojnica ostvarena prilikom naplate računa evidentira se u sustavu fiskalizacije putem posebne XML poruke povezane s izvornim računom. Odgovorna osoba za unos napojnica je operater na naplatnom uređaju.</w:t>
      </w:r>
    </w:p>
    <w:p w14:paraId="48571CE6" w14:textId="77777777" w:rsidR="004373F9" w:rsidRDefault="00000000">
      <w:pPr>
        <w:spacing w:after="240"/>
        <w:jc w:val="both"/>
      </w:pPr>
      <w:r>
        <w:t>Isplata prikupljenih napojnica zaposlenicima vrši se jednom mjesečno uz obračun sukladno poreznim propisima o neoporezivim iznosima nagrada.</w:t>
      </w:r>
    </w:p>
    <w:p w14:paraId="3F58358E" w14:textId="710EEEFC" w:rsidR="00DC0A0B" w:rsidRPr="00DC0A0B" w:rsidRDefault="00DC0A0B" w:rsidP="00DC0A0B">
      <w:pPr>
        <w:pStyle w:val="Naslov3"/>
        <w:keepNext w:val="0"/>
        <w:keepLines w:val="0"/>
        <w:spacing w:before="0" w:line="360" w:lineRule="auto"/>
        <w:jc w:val="center"/>
        <w:rPr>
          <w:b/>
          <w:bCs/>
          <w:color w:val="000000"/>
          <w:sz w:val="22"/>
          <w:szCs w:val="22"/>
        </w:rPr>
      </w:pPr>
      <w:bookmarkStart w:id="9" w:name="_wdlegroligl1" w:colFirst="0" w:colLast="0"/>
      <w:bookmarkEnd w:id="9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>
        <w:rPr>
          <w:b/>
          <w:bCs/>
          <w:noProof/>
          <w:color w:val="000000"/>
          <w:sz w:val="22"/>
          <w:szCs w:val="22"/>
        </w:rPr>
        <w:t>7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>Postupanje u slučaju kvara i izvanrednih situacija</w:t>
      </w:r>
    </w:p>
    <w:p w14:paraId="01CDB895" w14:textId="77777777" w:rsidR="004373F9" w:rsidRDefault="00000000">
      <w:pPr>
        <w:spacing w:after="240"/>
        <w:jc w:val="both"/>
      </w:pPr>
      <w:r>
        <w:t xml:space="preserve">U slučaju potpunog prestanka rada elektroničkog uređaja ili gubitka internetske veze, računi se izdaju iz uvezane knjige računa. Knjiga računa mora biti prethodno ovjerena putem sustava </w:t>
      </w:r>
      <w:proofErr w:type="spellStart"/>
      <w:r>
        <w:t>ePorezna</w:t>
      </w:r>
      <w:proofErr w:type="spellEnd"/>
      <w:r>
        <w:t xml:space="preserve"> i nalaziti se na lokaciji: &lt;naziv lokacije&gt;.</w:t>
      </w:r>
    </w:p>
    <w:p w14:paraId="4C2EE021" w14:textId="77777777" w:rsidR="004373F9" w:rsidRDefault="00000000">
      <w:pPr>
        <w:spacing w:after="240"/>
        <w:jc w:val="both"/>
      </w:pPr>
      <w:r>
        <w:t xml:space="preserve">Sve račune izdane putem uvezane knjige računa porezni obveznik je dužan </w:t>
      </w:r>
      <w:proofErr w:type="spellStart"/>
      <w:r>
        <w:t>fiskalizirati</w:t>
      </w:r>
      <w:proofErr w:type="spellEnd"/>
      <w:r>
        <w:t xml:space="preserve"> u roku od </w:t>
      </w:r>
      <w:r>
        <w:rPr>
          <w:b/>
          <w:bCs/>
        </w:rPr>
        <w:t>5 radnih dana</w:t>
      </w:r>
      <w:r>
        <w:t xml:space="preserve"> od uspostave rada uređaja. U slučaju nemogućnosti razmjene </w:t>
      </w:r>
      <w:proofErr w:type="spellStart"/>
      <w:r>
        <w:t>eRačuna</w:t>
      </w:r>
      <w:proofErr w:type="spellEnd"/>
      <w:r>
        <w:t>, kontaktira se tehnička podrška informacijskog posrednika, a podaci se dostavljaju čim se sustav stabilizira.</w:t>
      </w:r>
    </w:p>
    <w:p w14:paraId="26CCFA74" w14:textId="77777777" w:rsidR="00DC0A0B" w:rsidRDefault="00DC0A0B" w:rsidP="00DC0A0B">
      <w:pPr>
        <w:pStyle w:val="Naslov3"/>
        <w:keepNext w:val="0"/>
        <w:keepLines w:val="0"/>
        <w:spacing w:before="0"/>
        <w:jc w:val="center"/>
        <w:rPr>
          <w:b/>
          <w:bCs/>
          <w:color w:val="000000"/>
          <w:sz w:val="22"/>
          <w:szCs w:val="22"/>
        </w:rPr>
      </w:pPr>
      <w:bookmarkStart w:id="10" w:name="_cj8he3xvjptf" w:colFirst="0" w:colLast="0"/>
      <w:bookmarkEnd w:id="10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>
        <w:rPr>
          <w:b/>
          <w:bCs/>
          <w:noProof/>
          <w:color w:val="000000"/>
          <w:sz w:val="22"/>
          <w:szCs w:val="22"/>
        </w:rPr>
        <w:t>8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>Blagajnički maksimum</w:t>
      </w:r>
    </w:p>
    <w:p w14:paraId="214988D0" w14:textId="77777777" w:rsidR="004373F9" w:rsidRDefault="00000000">
      <w:pPr>
        <w:spacing w:after="240"/>
        <w:jc w:val="both"/>
      </w:pPr>
      <w:r>
        <w:t>U svrhu osiguranja gotovinskog prometa, određuje se blagajnički maksimum po poslovnim prostorima:</w:t>
      </w:r>
    </w:p>
    <w:p w14:paraId="1D125B59" w14:textId="77777777" w:rsidR="004373F9" w:rsidRDefault="00000000">
      <w:pPr>
        <w:numPr>
          <w:ilvl w:val="0"/>
          <w:numId w:val="3"/>
        </w:numPr>
      </w:pPr>
      <w:r>
        <w:rPr>
          <w:b/>
          <w:bCs/>
        </w:rPr>
        <w:t>POSL1</w:t>
      </w:r>
      <w:r>
        <w:t>:</w:t>
      </w:r>
    </w:p>
    <w:p w14:paraId="64471941" w14:textId="77777777" w:rsidR="004373F9" w:rsidRDefault="00000000">
      <w:pPr>
        <w:numPr>
          <w:ilvl w:val="0"/>
          <w:numId w:val="3"/>
        </w:numPr>
        <w:spacing w:after="240"/>
        <w:rPr>
          <w:b/>
          <w:bCs/>
        </w:rPr>
      </w:pPr>
      <w:r>
        <w:rPr>
          <w:b/>
          <w:bCs/>
        </w:rPr>
        <w:t>MOBIL1:</w:t>
      </w:r>
    </w:p>
    <w:p w14:paraId="16A0CE19" w14:textId="77777777" w:rsidR="004373F9" w:rsidRPr="00E42FE5" w:rsidRDefault="00000000">
      <w:pPr>
        <w:spacing w:after="240"/>
        <w:jc w:val="both"/>
        <w:rPr>
          <w:color w:val="FF0000"/>
          <w:sz w:val="20"/>
          <w:szCs w:val="20"/>
        </w:rPr>
      </w:pPr>
      <w:r w:rsidRPr="00E42FE5">
        <w:rPr>
          <w:color w:val="FF0000"/>
          <w:sz w:val="20"/>
          <w:szCs w:val="20"/>
        </w:rPr>
        <w:t>Napomena: Ukupni blagajnički maksimum subjekta ne smije prelaziti zakonsku granicu za veličinu subjekta, odnosno:</w:t>
      </w:r>
    </w:p>
    <w:p w14:paraId="320F55BF" w14:textId="77777777" w:rsidR="004373F9" w:rsidRPr="00E42FE5" w:rsidRDefault="00000000">
      <w:pPr>
        <w:numPr>
          <w:ilvl w:val="0"/>
          <w:numId w:val="1"/>
        </w:numPr>
        <w:rPr>
          <w:color w:val="FF0000"/>
          <w:sz w:val="20"/>
          <w:szCs w:val="20"/>
        </w:rPr>
      </w:pPr>
      <w:r w:rsidRPr="00E42FE5">
        <w:rPr>
          <w:color w:val="FF0000"/>
          <w:sz w:val="20"/>
          <w:szCs w:val="20"/>
        </w:rPr>
        <w:t>mikro subjekt i fizičke osobe 2.000,00 EUR</w:t>
      </w:r>
    </w:p>
    <w:p w14:paraId="115950DD" w14:textId="77777777" w:rsidR="004373F9" w:rsidRPr="00E42FE5" w:rsidRDefault="00000000">
      <w:pPr>
        <w:numPr>
          <w:ilvl w:val="0"/>
          <w:numId w:val="1"/>
        </w:numPr>
        <w:rPr>
          <w:color w:val="FF0000"/>
          <w:sz w:val="20"/>
          <w:szCs w:val="20"/>
        </w:rPr>
      </w:pPr>
      <w:r w:rsidRPr="00E42FE5">
        <w:rPr>
          <w:color w:val="FF0000"/>
          <w:sz w:val="20"/>
          <w:szCs w:val="20"/>
        </w:rPr>
        <w:t>mali subjekt 7.000,00 EUR</w:t>
      </w:r>
    </w:p>
    <w:p w14:paraId="2A7FE4E9" w14:textId="77777777" w:rsidR="004373F9" w:rsidRPr="00E42FE5" w:rsidRDefault="00000000">
      <w:pPr>
        <w:numPr>
          <w:ilvl w:val="0"/>
          <w:numId w:val="1"/>
        </w:numPr>
        <w:spacing w:after="240"/>
        <w:rPr>
          <w:color w:val="FF0000"/>
          <w:sz w:val="20"/>
          <w:szCs w:val="20"/>
        </w:rPr>
      </w:pPr>
      <w:r w:rsidRPr="00E42FE5">
        <w:rPr>
          <w:color w:val="FF0000"/>
          <w:sz w:val="20"/>
          <w:szCs w:val="20"/>
        </w:rPr>
        <w:t>srednji subjekt 12.000,00 EUR</w:t>
      </w:r>
    </w:p>
    <w:p w14:paraId="41A11DF8" w14:textId="5CC3F1AE" w:rsidR="00DC0A0B" w:rsidRDefault="00DC0A0B" w:rsidP="00DC0A0B">
      <w:pPr>
        <w:pStyle w:val="Naslov3"/>
        <w:keepNext w:val="0"/>
        <w:keepLines w:val="0"/>
        <w:spacing w:before="0"/>
        <w:jc w:val="center"/>
        <w:rPr>
          <w:b/>
          <w:bCs/>
          <w:color w:val="000000"/>
          <w:sz w:val="22"/>
          <w:szCs w:val="22"/>
        </w:rPr>
      </w:pPr>
      <w:bookmarkStart w:id="11" w:name="_lj6wepqyl26j" w:colFirst="0" w:colLast="0"/>
      <w:bookmarkEnd w:id="11"/>
      <w:r w:rsidRPr="00DC0A0B">
        <w:rPr>
          <w:b/>
          <w:bCs/>
          <w:color w:val="000000"/>
          <w:sz w:val="22"/>
          <w:szCs w:val="22"/>
        </w:rPr>
        <w:t xml:space="preserve">Članak </w:t>
      </w:r>
      <w:r w:rsidRPr="00DC0A0B">
        <w:rPr>
          <w:b/>
          <w:bCs/>
          <w:color w:val="000000"/>
          <w:sz w:val="22"/>
          <w:szCs w:val="22"/>
        </w:rPr>
        <w:fldChar w:fldCharType="begin"/>
      </w:r>
      <w:r w:rsidRPr="00DC0A0B">
        <w:rPr>
          <w:b/>
          <w:bCs/>
          <w:color w:val="000000"/>
          <w:sz w:val="22"/>
          <w:szCs w:val="22"/>
        </w:rPr>
        <w:instrText xml:space="preserve"> SEQ Članak \* ARABIC </w:instrText>
      </w:r>
      <w:r w:rsidRPr="00DC0A0B">
        <w:rPr>
          <w:b/>
          <w:bCs/>
          <w:color w:val="000000"/>
          <w:sz w:val="22"/>
          <w:szCs w:val="22"/>
        </w:rPr>
        <w:fldChar w:fldCharType="separate"/>
      </w:r>
      <w:r>
        <w:rPr>
          <w:b/>
          <w:bCs/>
          <w:noProof/>
          <w:color w:val="000000"/>
          <w:sz w:val="22"/>
          <w:szCs w:val="22"/>
        </w:rPr>
        <w:t>9</w:t>
      </w:r>
      <w:r w:rsidRPr="00DC0A0B">
        <w:rPr>
          <w:b/>
          <w:bCs/>
          <w:color w:val="000000"/>
          <w:sz w:val="22"/>
          <w:szCs w:val="22"/>
        </w:rPr>
        <w:fldChar w:fldCharType="end"/>
      </w:r>
      <w:r w:rsidRPr="00DC0A0B">
        <w:rPr>
          <w:b/>
          <w:bCs/>
          <w:color w:val="000000"/>
          <w:sz w:val="22"/>
          <w:szCs w:val="22"/>
        </w:rPr>
        <w:t xml:space="preserve"> – </w:t>
      </w:r>
      <w:r>
        <w:rPr>
          <w:b/>
          <w:bCs/>
          <w:color w:val="000000"/>
          <w:sz w:val="22"/>
          <w:szCs w:val="22"/>
        </w:rPr>
        <w:t>Završne odredbe</w:t>
      </w:r>
    </w:p>
    <w:p w14:paraId="74F42562" w14:textId="77777777" w:rsidR="004373F9" w:rsidRDefault="00000000">
      <w:pPr>
        <w:spacing w:after="240"/>
        <w:jc w:val="both"/>
      </w:pPr>
      <w:r>
        <w:t xml:space="preserve">Ova Odluka stupa na snagu danom donošenja i primjenjuje se od </w:t>
      </w:r>
      <w:r>
        <w:rPr>
          <w:b/>
          <w:bCs/>
        </w:rPr>
        <w:t>1. siječnja 2026.</w:t>
      </w:r>
      <w:r>
        <w:t>, čime prestaju važiti sve prethodne odluke o internom aktu o fiskalizaciji. Odluka se mora nalaziti u svakom poslovnom prostoru i biti dostupna na zahtjev inspektora Porezne uprave.</w:t>
      </w:r>
    </w:p>
    <w:p w14:paraId="554B24ED" w14:textId="77777777" w:rsidR="004373F9" w:rsidRDefault="00000000">
      <w:pPr>
        <w:spacing w:after="240"/>
      </w:pPr>
      <w:r>
        <w:t>U &lt;grad&gt;, 31. prosinca 2025. godine</w:t>
      </w:r>
    </w:p>
    <w:p w14:paraId="3ED4698C" w14:textId="77777777" w:rsidR="004373F9" w:rsidRDefault="004373F9">
      <w:pPr>
        <w:spacing w:after="240"/>
      </w:pPr>
    </w:p>
    <w:p w14:paraId="75E1E457" w14:textId="77777777" w:rsidR="004373F9" w:rsidRDefault="00000000">
      <w:pPr>
        <w:spacing w:after="240"/>
      </w:pPr>
      <w:r>
        <w:t>___________________</w:t>
      </w:r>
    </w:p>
    <w:p w14:paraId="7601DE8E" w14:textId="77777777" w:rsidR="004373F9" w:rsidRDefault="00000000">
      <w:pPr>
        <w:spacing w:after="240"/>
      </w:pPr>
      <w:r>
        <w:t>&lt;ime i prezime direktora&gt;, direktor</w:t>
      </w:r>
    </w:p>
    <w:p w14:paraId="40C3DEA7" w14:textId="77777777" w:rsidR="004373F9" w:rsidRDefault="004373F9"/>
    <w:sectPr w:rsidR="004373F9"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2DA7D6-7C54-449F-A05D-D6443B7688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E744CF7-B372-4E55-B2B6-D222BE2D1F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B1913"/>
    <w:multiLevelType w:val="multilevel"/>
    <w:tmpl w:val="4F5C116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350107"/>
    <w:multiLevelType w:val="multilevel"/>
    <w:tmpl w:val="0F2ED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6C1145"/>
    <w:multiLevelType w:val="multilevel"/>
    <w:tmpl w:val="66AC49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1738646">
    <w:abstractNumId w:val="1"/>
  </w:num>
  <w:num w:numId="2" w16cid:durableId="1126781208">
    <w:abstractNumId w:val="0"/>
  </w:num>
  <w:num w:numId="3" w16cid:durableId="3681903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3F9"/>
    <w:rsid w:val="001648BC"/>
    <w:rsid w:val="00387FE7"/>
    <w:rsid w:val="00404DE7"/>
    <w:rsid w:val="004373F9"/>
    <w:rsid w:val="007074F8"/>
    <w:rsid w:val="00B05AA8"/>
    <w:rsid w:val="00DC0A0B"/>
    <w:rsid w:val="00E42FE5"/>
    <w:rsid w:val="00ED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69CD1"/>
  <w15:docId w15:val="{38EF8B66-97CC-4C6B-9804-C6F1E127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Opisslike">
    <w:name w:val="caption"/>
    <w:basedOn w:val="Normal"/>
    <w:next w:val="Normal"/>
    <w:uiPriority w:val="35"/>
    <w:unhideWhenUsed/>
    <w:qFormat/>
    <w:rsid w:val="00DC0A0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rsid w:val="00DC0A0B"/>
    <w:rPr>
      <w:color w:val="43434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8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F2C84-EFEE-4B40-A893-5D93476C6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Duba Kopun</dc:creator>
  <cp:lastModifiedBy>Duba Kopun</cp:lastModifiedBy>
  <cp:revision>2</cp:revision>
  <dcterms:created xsi:type="dcterms:W3CDTF">2025-12-28T11:49:00Z</dcterms:created>
  <dcterms:modified xsi:type="dcterms:W3CDTF">2025-12-28T11:49:00Z</dcterms:modified>
</cp:coreProperties>
</file>